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3AF" w:rsidRPr="00E47E4D" w:rsidRDefault="000E43AF" w:rsidP="000E43AF">
      <w:pPr>
        <w:pStyle w:val="2"/>
        <w:jc w:val="right"/>
        <w:rPr>
          <w:b w:val="0"/>
          <w:bCs/>
          <w:color w:val="000000"/>
          <w:sz w:val="20"/>
        </w:rPr>
      </w:pPr>
      <w:r w:rsidRPr="00E47E4D">
        <w:rPr>
          <w:b w:val="0"/>
          <w:bCs/>
          <w:color w:val="000000"/>
          <w:sz w:val="20"/>
        </w:rPr>
        <w:t>Приложение № 1</w:t>
      </w:r>
    </w:p>
    <w:p w:rsidR="005B10E6" w:rsidRDefault="000E43AF" w:rsidP="000E43AF">
      <w:pPr>
        <w:jc w:val="right"/>
      </w:pPr>
      <w:r w:rsidRPr="00E47E4D">
        <w:t>к До</w:t>
      </w:r>
      <w:r w:rsidR="005B10E6">
        <w:t xml:space="preserve">полнительному соглашению </w:t>
      </w:r>
      <w:r w:rsidRPr="00E47E4D">
        <w:t xml:space="preserve">№ </w:t>
      </w:r>
      <w:r w:rsidR="00EE139F">
        <w:t>4</w:t>
      </w:r>
    </w:p>
    <w:p w:rsidR="000E43AF" w:rsidRDefault="005B10E6" w:rsidP="000E43AF">
      <w:pPr>
        <w:jc w:val="right"/>
      </w:pPr>
      <w:r>
        <w:t xml:space="preserve">от </w:t>
      </w:r>
      <w:r w:rsidR="000E43AF" w:rsidRPr="00E47E4D">
        <w:t>«</w:t>
      </w:r>
      <w:r>
        <w:t>_____</w:t>
      </w:r>
      <w:r w:rsidR="000E43AF" w:rsidRPr="00E47E4D">
        <w:t>»</w:t>
      </w:r>
      <w:r>
        <w:t>_______________</w:t>
      </w:r>
      <w:r w:rsidR="000E43AF" w:rsidRPr="00E47E4D">
        <w:t xml:space="preserve"> 20</w:t>
      </w:r>
      <w:r w:rsidR="00517A48">
        <w:t>12</w:t>
      </w:r>
      <w:r>
        <w:t xml:space="preserve"> </w:t>
      </w:r>
      <w:r w:rsidR="000E43AF">
        <w:t>г</w:t>
      </w:r>
      <w:r w:rsidR="00517A48">
        <w:t>ода</w:t>
      </w:r>
    </w:p>
    <w:p w:rsidR="00483F3F" w:rsidRPr="00E47E4D" w:rsidRDefault="00483F3F" w:rsidP="000E43AF">
      <w:pPr>
        <w:jc w:val="right"/>
      </w:pPr>
      <w:r>
        <w:t>к договору № 12 / 1 от 01.07.2010 г</w:t>
      </w:r>
      <w:r w:rsidR="00517A48">
        <w:t>ода</w:t>
      </w:r>
    </w:p>
    <w:p w:rsidR="000E43AF" w:rsidRDefault="000E43AF" w:rsidP="000E43AF">
      <w:pPr>
        <w:tabs>
          <w:tab w:val="left" w:pos="3330"/>
        </w:tabs>
        <w:jc w:val="center"/>
        <w:rPr>
          <w:b/>
          <w:bCs/>
          <w:sz w:val="24"/>
          <w:szCs w:val="24"/>
        </w:rPr>
      </w:pPr>
    </w:p>
    <w:tbl>
      <w:tblPr>
        <w:tblW w:w="9858" w:type="dxa"/>
        <w:tblLook w:val="0000"/>
      </w:tblPr>
      <w:tblGrid>
        <w:gridCol w:w="5211"/>
        <w:gridCol w:w="4647"/>
      </w:tblGrid>
      <w:tr w:rsidR="000E43AF" w:rsidRPr="00683B74" w:rsidTr="005B10E6">
        <w:tc>
          <w:tcPr>
            <w:tcW w:w="5211" w:type="dxa"/>
          </w:tcPr>
          <w:p w:rsidR="000E43AF" w:rsidRPr="00B50EDF" w:rsidRDefault="005B10E6" w:rsidP="009B2341">
            <w:pPr>
              <w:rPr>
                <w:b/>
                <w:bCs/>
                <w:sz w:val="25"/>
                <w:szCs w:val="25"/>
              </w:rPr>
            </w:pPr>
            <w:r w:rsidRPr="00B50EDF">
              <w:rPr>
                <w:b/>
                <w:bCs/>
                <w:sz w:val="25"/>
                <w:szCs w:val="25"/>
              </w:rPr>
              <w:t>СОГЛАСОВАНО:</w:t>
            </w:r>
          </w:p>
        </w:tc>
        <w:tc>
          <w:tcPr>
            <w:tcW w:w="4647" w:type="dxa"/>
          </w:tcPr>
          <w:p w:rsidR="000E43AF" w:rsidRPr="00B50EDF" w:rsidRDefault="000E43AF" w:rsidP="009B2341">
            <w:pPr>
              <w:jc w:val="right"/>
              <w:rPr>
                <w:b/>
                <w:bCs/>
                <w:sz w:val="25"/>
                <w:szCs w:val="25"/>
              </w:rPr>
            </w:pPr>
            <w:r w:rsidRPr="00B50EDF">
              <w:rPr>
                <w:b/>
                <w:bCs/>
                <w:sz w:val="25"/>
                <w:szCs w:val="25"/>
              </w:rPr>
              <w:t>УТВЕРЖДАЮ:</w:t>
            </w:r>
          </w:p>
        </w:tc>
      </w:tr>
      <w:tr w:rsidR="000E43AF" w:rsidRPr="00683B74" w:rsidTr="005B10E6">
        <w:tc>
          <w:tcPr>
            <w:tcW w:w="5211" w:type="dxa"/>
          </w:tcPr>
          <w:p w:rsidR="000E43AF" w:rsidRPr="00B50EDF" w:rsidRDefault="005B10E6" w:rsidP="005B10E6">
            <w:pPr>
              <w:rPr>
                <w:b/>
                <w:bCs/>
                <w:sz w:val="25"/>
                <w:szCs w:val="25"/>
              </w:rPr>
            </w:pPr>
            <w:r w:rsidRPr="00B50EDF">
              <w:rPr>
                <w:b/>
                <w:bCs/>
                <w:sz w:val="25"/>
                <w:szCs w:val="25"/>
              </w:rPr>
              <w:t>Проректор по научной работе</w:t>
            </w:r>
          </w:p>
          <w:p w:rsidR="005B10E6" w:rsidRPr="00B50EDF" w:rsidRDefault="00F22CCE" w:rsidP="005B10E6">
            <w:pPr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Ф</w:t>
            </w:r>
            <w:r w:rsidR="005B10E6" w:rsidRPr="00B50EDF">
              <w:rPr>
                <w:b/>
                <w:bCs/>
                <w:sz w:val="25"/>
                <w:szCs w:val="25"/>
              </w:rPr>
              <w:t>Г</w:t>
            </w:r>
            <w:r>
              <w:rPr>
                <w:b/>
                <w:bCs/>
                <w:sz w:val="25"/>
                <w:szCs w:val="25"/>
              </w:rPr>
              <w:t>Б</w:t>
            </w:r>
            <w:r w:rsidR="005B10E6" w:rsidRPr="00B50EDF">
              <w:rPr>
                <w:b/>
                <w:bCs/>
                <w:sz w:val="25"/>
                <w:szCs w:val="25"/>
              </w:rPr>
              <w:t xml:space="preserve">ОУ </w:t>
            </w:r>
            <w:r>
              <w:rPr>
                <w:b/>
                <w:bCs/>
                <w:sz w:val="25"/>
                <w:szCs w:val="25"/>
              </w:rPr>
              <w:t xml:space="preserve">ВПО </w:t>
            </w:r>
            <w:r w:rsidR="005B10E6" w:rsidRPr="00B50EDF">
              <w:rPr>
                <w:b/>
                <w:bCs/>
                <w:sz w:val="25"/>
                <w:szCs w:val="25"/>
              </w:rPr>
              <w:t>«СПбГПУ»</w:t>
            </w:r>
          </w:p>
        </w:tc>
        <w:tc>
          <w:tcPr>
            <w:tcW w:w="4647" w:type="dxa"/>
          </w:tcPr>
          <w:p w:rsidR="000E43AF" w:rsidRPr="00B50EDF" w:rsidRDefault="000E43AF" w:rsidP="009B2341">
            <w:pPr>
              <w:jc w:val="right"/>
              <w:rPr>
                <w:b/>
                <w:bCs/>
                <w:sz w:val="25"/>
                <w:szCs w:val="25"/>
              </w:rPr>
            </w:pPr>
            <w:r w:rsidRPr="00B50EDF">
              <w:rPr>
                <w:b/>
                <w:bCs/>
                <w:sz w:val="25"/>
                <w:szCs w:val="25"/>
              </w:rPr>
              <w:t>Заместитель генерального директора</w:t>
            </w:r>
          </w:p>
          <w:p w:rsidR="000E43AF" w:rsidRPr="00B50EDF" w:rsidRDefault="000E43AF" w:rsidP="009B2341">
            <w:pPr>
              <w:jc w:val="right"/>
              <w:rPr>
                <w:b/>
                <w:bCs/>
                <w:sz w:val="25"/>
                <w:szCs w:val="25"/>
              </w:rPr>
            </w:pPr>
            <w:r w:rsidRPr="00B50EDF">
              <w:rPr>
                <w:b/>
                <w:bCs/>
                <w:sz w:val="25"/>
                <w:szCs w:val="25"/>
              </w:rPr>
              <w:t xml:space="preserve">по </w:t>
            </w:r>
            <w:r w:rsidR="00321BB1" w:rsidRPr="00B50EDF">
              <w:rPr>
                <w:b/>
                <w:bCs/>
                <w:sz w:val="25"/>
                <w:szCs w:val="25"/>
              </w:rPr>
              <w:t>развитию и реализации услуг</w:t>
            </w:r>
          </w:p>
          <w:p w:rsidR="000E43AF" w:rsidRPr="00B50EDF" w:rsidRDefault="000E43AF" w:rsidP="009B2341">
            <w:pPr>
              <w:jc w:val="right"/>
              <w:rPr>
                <w:b/>
                <w:bCs/>
                <w:sz w:val="25"/>
                <w:szCs w:val="25"/>
              </w:rPr>
            </w:pPr>
            <w:r w:rsidRPr="00B50EDF">
              <w:rPr>
                <w:b/>
                <w:bCs/>
                <w:sz w:val="25"/>
                <w:szCs w:val="25"/>
              </w:rPr>
              <w:t>ОАО «Тюменьэнерго»</w:t>
            </w:r>
          </w:p>
        </w:tc>
      </w:tr>
      <w:tr w:rsidR="005B10E6" w:rsidRPr="00683B74" w:rsidTr="005B10E6">
        <w:trPr>
          <w:trHeight w:val="712"/>
        </w:trPr>
        <w:tc>
          <w:tcPr>
            <w:tcW w:w="5211" w:type="dxa"/>
            <w:vAlign w:val="bottom"/>
          </w:tcPr>
          <w:p w:rsidR="005B10E6" w:rsidRPr="00B50EDF" w:rsidRDefault="005B10E6" w:rsidP="00582D59">
            <w:pPr>
              <w:rPr>
                <w:b/>
                <w:bCs/>
                <w:sz w:val="25"/>
                <w:szCs w:val="25"/>
              </w:rPr>
            </w:pPr>
            <w:r w:rsidRPr="00B50EDF">
              <w:rPr>
                <w:b/>
                <w:bCs/>
                <w:sz w:val="25"/>
                <w:szCs w:val="25"/>
              </w:rPr>
              <w:t xml:space="preserve">_____________________ </w:t>
            </w:r>
            <w:r w:rsidR="00582D59">
              <w:rPr>
                <w:b/>
                <w:bCs/>
                <w:sz w:val="25"/>
                <w:szCs w:val="25"/>
              </w:rPr>
              <w:t>Д</w:t>
            </w:r>
            <w:r w:rsidRPr="00B50EDF">
              <w:rPr>
                <w:b/>
                <w:bCs/>
                <w:sz w:val="25"/>
                <w:szCs w:val="25"/>
              </w:rPr>
              <w:t>.</w:t>
            </w:r>
            <w:r w:rsidR="00582D59">
              <w:rPr>
                <w:b/>
                <w:bCs/>
                <w:sz w:val="25"/>
                <w:szCs w:val="25"/>
              </w:rPr>
              <w:t>Ю</w:t>
            </w:r>
            <w:r w:rsidRPr="00B50EDF">
              <w:rPr>
                <w:b/>
                <w:bCs/>
                <w:sz w:val="25"/>
                <w:szCs w:val="25"/>
              </w:rPr>
              <w:t>. Р</w:t>
            </w:r>
            <w:r w:rsidR="00582D59">
              <w:rPr>
                <w:b/>
                <w:bCs/>
                <w:sz w:val="25"/>
                <w:szCs w:val="25"/>
              </w:rPr>
              <w:t>айчук</w:t>
            </w:r>
          </w:p>
        </w:tc>
        <w:tc>
          <w:tcPr>
            <w:tcW w:w="4647" w:type="dxa"/>
            <w:vAlign w:val="bottom"/>
          </w:tcPr>
          <w:p w:rsidR="005B10E6" w:rsidRPr="00B50EDF" w:rsidRDefault="00321BB1" w:rsidP="00321BB1">
            <w:pPr>
              <w:jc w:val="right"/>
              <w:rPr>
                <w:b/>
                <w:bCs/>
                <w:sz w:val="25"/>
                <w:szCs w:val="25"/>
              </w:rPr>
            </w:pPr>
            <w:r w:rsidRPr="00B50EDF">
              <w:rPr>
                <w:b/>
                <w:bCs/>
                <w:sz w:val="25"/>
                <w:szCs w:val="25"/>
              </w:rPr>
              <w:t>_____________________ Д</w:t>
            </w:r>
            <w:r w:rsidR="005B10E6" w:rsidRPr="00B50EDF">
              <w:rPr>
                <w:b/>
                <w:bCs/>
                <w:sz w:val="25"/>
                <w:szCs w:val="25"/>
              </w:rPr>
              <w:t>.</w:t>
            </w:r>
            <w:r w:rsidRPr="00B50EDF">
              <w:rPr>
                <w:b/>
                <w:bCs/>
                <w:sz w:val="25"/>
                <w:szCs w:val="25"/>
              </w:rPr>
              <w:t>О</w:t>
            </w:r>
            <w:r w:rsidR="005B10E6" w:rsidRPr="00B50EDF">
              <w:rPr>
                <w:b/>
                <w:bCs/>
                <w:sz w:val="25"/>
                <w:szCs w:val="25"/>
              </w:rPr>
              <w:t xml:space="preserve">. </w:t>
            </w:r>
            <w:r w:rsidRPr="00B50EDF">
              <w:rPr>
                <w:b/>
                <w:bCs/>
                <w:sz w:val="25"/>
                <w:szCs w:val="25"/>
              </w:rPr>
              <w:t>Пядухов</w:t>
            </w:r>
          </w:p>
        </w:tc>
      </w:tr>
    </w:tbl>
    <w:p w:rsidR="005B10E6" w:rsidRPr="00B50EDF" w:rsidRDefault="005B10E6" w:rsidP="004814C2">
      <w:pPr>
        <w:tabs>
          <w:tab w:val="left" w:pos="3330"/>
        </w:tabs>
        <w:spacing w:before="480"/>
        <w:jc w:val="center"/>
        <w:rPr>
          <w:b/>
          <w:bCs/>
          <w:sz w:val="25"/>
          <w:szCs w:val="25"/>
        </w:rPr>
      </w:pPr>
      <w:r w:rsidRPr="00B50EDF">
        <w:rPr>
          <w:b/>
          <w:bCs/>
          <w:sz w:val="25"/>
          <w:szCs w:val="25"/>
        </w:rPr>
        <w:t xml:space="preserve">Дополнение № </w:t>
      </w:r>
      <w:r w:rsidR="00EE139F" w:rsidRPr="00B50EDF">
        <w:rPr>
          <w:b/>
          <w:bCs/>
          <w:sz w:val="25"/>
          <w:szCs w:val="25"/>
        </w:rPr>
        <w:t>2</w:t>
      </w:r>
    </w:p>
    <w:p w:rsidR="000E43AF" w:rsidRPr="00B50EDF" w:rsidRDefault="005B10E6" w:rsidP="00321BB1">
      <w:pPr>
        <w:tabs>
          <w:tab w:val="left" w:pos="3330"/>
        </w:tabs>
        <w:jc w:val="center"/>
        <w:rPr>
          <w:b/>
          <w:bCs/>
          <w:sz w:val="25"/>
          <w:szCs w:val="25"/>
        </w:rPr>
      </w:pPr>
      <w:r w:rsidRPr="00B50EDF">
        <w:rPr>
          <w:b/>
          <w:bCs/>
          <w:sz w:val="25"/>
          <w:szCs w:val="25"/>
        </w:rPr>
        <w:t xml:space="preserve">к </w:t>
      </w:r>
      <w:r w:rsidR="00321BB1" w:rsidRPr="00B50EDF">
        <w:rPr>
          <w:b/>
          <w:bCs/>
          <w:sz w:val="25"/>
          <w:szCs w:val="25"/>
        </w:rPr>
        <w:t>т</w:t>
      </w:r>
      <w:r w:rsidR="000E43AF" w:rsidRPr="00B50EDF">
        <w:rPr>
          <w:b/>
          <w:bCs/>
          <w:sz w:val="25"/>
          <w:szCs w:val="25"/>
        </w:rPr>
        <w:t>ехническо</w:t>
      </w:r>
      <w:r w:rsidRPr="00B50EDF">
        <w:rPr>
          <w:b/>
          <w:bCs/>
          <w:sz w:val="25"/>
          <w:szCs w:val="25"/>
        </w:rPr>
        <w:t>му заданию</w:t>
      </w:r>
      <w:r w:rsidR="000E43AF" w:rsidRPr="00B50EDF">
        <w:rPr>
          <w:b/>
          <w:bCs/>
          <w:sz w:val="25"/>
          <w:szCs w:val="25"/>
        </w:rPr>
        <w:t xml:space="preserve"> на выполнение внестадийной работы</w:t>
      </w:r>
    </w:p>
    <w:p w:rsidR="000E43AF" w:rsidRPr="00B50EDF" w:rsidRDefault="000E43AF" w:rsidP="000E43AF">
      <w:pPr>
        <w:tabs>
          <w:tab w:val="left" w:pos="3330"/>
        </w:tabs>
        <w:jc w:val="center"/>
        <w:rPr>
          <w:b/>
          <w:bCs/>
          <w:sz w:val="25"/>
          <w:szCs w:val="25"/>
        </w:rPr>
      </w:pPr>
      <w:r w:rsidRPr="00B50EDF">
        <w:rPr>
          <w:b/>
          <w:bCs/>
          <w:sz w:val="25"/>
          <w:szCs w:val="25"/>
        </w:rPr>
        <w:t>«Разработка мероприятий по перспективному развитию и повышению</w:t>
      </w:r>
    </w:p>
    <w:p w:rsidR="000E43AF" w:rsidRPr="00B50EDF" w:rsidRDefault="000E43AF" w:rsidP="004814C2">
      <w:pPr>
        <w:tabs>
          <w:tab w:val="left" w:pos="3330"/>
        </w:tabs>
        <w:spacing w:after="240"/>
        <w:jc w:val="center"/>
        <w:rPr>
          <w:b/>
          <w:bCs/>
          <w:sz w:val="25"/>
          <w:szCs w:val="25"/>
        </w:rPr>
      </w:pPr>
      <w:r w:rsidRPr="00B50EDF">
        <w:rPr>
          <w:b/>
          <w:bCs/>
          <w:sz w:val="25"/>
          <w:szCs w:val="25"/>
        </w:rPr>
        <w:t>надежности работы распределительной сети»</w:t>
      </w:r>
    </w:p>
    <w:p w:rsidR="002A7A09" w:rsidRPr="007A658E" w:rsidRDefault="002A7A09" w:rsidP="00757E79">
      <w:pPr>
        <w:ind w:firstLine="72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Подпункт 3.</w:t>
      </w:r>
      <w:r w:rsidRPr="007A658E">
        <w:rPr>
          <w:sz w:val="25"/>
          <w:szCs w:val="25"/>
        </w:rPr>
        <w:t>6.11. читать в следующей редакции:</w:t>
      </w:r>
    </w:p>
    <w:p w:rsidR="002A7A09" w:rsidRPr="007A658E" w:rsidRDefault="002A7A09" w:rsidP="002A7A09">
      <w:pPr>
        <w:jc w:val="both"/>
        <w:rPr>
          <w:sz w:val="25"/>
          <w:szCs w:val="25"/>
        </w:rPr>
      </w:pPr>
      <w:r w:rsidRPr="007A658E">
        <w:rPr>
          <w:sz w:val="25"/>
          <w:szCs w:val="25"/>
        </w:rPr>
        <w:t>3.6.11. Обеспечить возможность перехода из электронной версии карты к программам «</w:t>
      </w:r>
      <w:r w:rsidRPr="007A658E">
        <w:rPr>
          <w:sz w:val="25"/>
          <w:szCs w:val="25"/>
          <w:lang w:val="en-US"/>
        </w:rPr>
        <w:t>Google</w:t>
      </w:r>
      <w:r w:rsidRPr="007A658E">
        <w:rPr>
          <w:sz w:val="25"/>
          <w:szCs w:val="25"/>
        </w:rPr>
        <w:t xml:space="preserve"> Планета Земля»</w:t>
      </w:r>
      <w:r w:rsidR="003D7721" w:rsidRPr="007A658E">
        <w:rPr>
          <w:sz w:val="25"/>
          <w:szCs w:val="25"/>
        </w:rPr>
        <w:t xml:space="preserve"> («</w:t>
      </w:r>
      <w:r w:rsidR="003D7721" w:rsidRPr="007A658E">
        <w:rPr>
          <w:sz w:val="25"/>
          <w:szCs w:val="25"/>
          <w:lang w:val="en-US"/>
        </w:rPr>
        <w:t>Google</w:t>
      </w:r>
      <w:r w:rsidRPr="007A658E">
        <w:rPr>
          <w:sz w:val="25"/>
          <w:szCs w:val="25"/>
        </w:rPr>
        <w:t xml:space="preserve"> </w:t>
      </w:r>
      <w:r w:rsidR="003D7721" w:rsidRPr="007A658E">
        <w:rPr>
          <w:sz w:val="25"/>
          <w:szCs w:val="25"/>
        </w:rPr>
        <w:t xml:space="preserve">карта») </w:t>
      </w:r>
      <w:r w:rsidRPr="007A658E">
        <w:rPr>
          <w:sz w:val="25"/>
          <w:szCs w:val="25"/>
        </w:rPr>
        <w:t>с отображением в программах «</w:t>
      </w:r>
      <w:r w:rsidRPr="007A658E">
        <w:rPr>
          <w:sz w:val="25"/>
          <w:szCs w:val="25"/>
          <w:lang w:val="en-US"/>
        </w:rPr>
        <w:t>Google</w:t>
      </w:r>
      <w:r w:rsidRPr="007A658E">
        <w:rPr>
          <w:sz w:val="25"/>
          <w:szCs w:val="25"/>
        </w:rPr>
        <w:t xml:space="preserve"> Планета Земля» </w:t>
      </w:r>
      <w:r w:rsidR="003D7721" w:rsidRPr="007A658E">
        <w:rPr>
          <w:sz w:val="25"/>
          <w:szCs w:val="25"/>
        </w:rPr>
        <w:t>(«</w:t>
      </w:r>
      <w:r w:rsidR="003D7721" w:rsidRPr="007A658E">
        <w:rPr>
          <w:sz w:val="25"/>
          <w:szCs w:val="25"/>
          <w:lang w:val="en-US"/>
        </w:rPr>
        <w:t>Google</w:t>
      </w:r>
      <w:r w:rsidR="003D7721" w:rsidRPr="007A658E">
        <w:rPr>
          <w:sz w:val="25"/>
          <w:szCs w:val="25"/>
        </w:rPr>
        <w:t xml:space="preserve"> карта») </w:t>
      </w:r>
      <w:r w:rsidRPr="007A658E">
        <w:rPr>
          <w:sz w:val="25"/>
          <w:szCs w:val="25"/>
        </w:rPr>
        <w:t>электроэнергетических объектов, нанесенных на электронную версию карты.</w:t>
      </w:r>
    </w:p>
    <w:p w:rsidR="00321BB1" w:rsidRPr="007A658E" w:rsidRDefault="00321BB1" w:rsidP="00757E79">
      <w:pPr>
        <w:ind w:firstLine="720"/>
        <w:jc w:val="both"/>
        <w:rPr>
          <w:sz w:val="25"/>
          <w:szCs w:val="25"/>
        </w:rPr>
      </w:pPr>
      <w:r w:rsidRPr="007A658E">
        <w:rPr>
          <w:sz w:val="25"/>
          <w:szCs w:val="25"/>
        </w:rPr>
        <w:t>Пункт 3.6. технического задания</w:t>
      </w:r>
      <w:r w:rsidR="002A7A09" w:rsidRPr="007A658E">
        <w:rPr>
          <w:sz w:val="25"/>
          <w:szCs w:val="25"/>
        </w:rPr>
        <w:t xml:space="preserve"> дополнить следующим</w:t>
      </w:r>
      <w:r w:rsidR="00FB3922" w:rsidRPr="007A658E">
        <w:rPr>
          <w:sz w:val="25"/>
          <w:szCs w:val="25"/>
        </w:rPr>
        <w:t>и</w:t>
      </w:r>
      <w:r w:rsidR="002A7A09" w:rsidRPr="007A658E">
        <w:rPr>
          <w:sz w:val="25"/>
          <w:szCs w:val="25"/>
        </w:rPr>
        <w:t xml:space="preserve"> подпункт</w:t>
      </w:r>
      <w:r w:rsidR="00FB3922" w:rsidRPr="007A658E">
        <w:rPr>
          <w:sz w:val="25"/>
          <w:szCs w:val="25"/>
        </w:rPr>
        <w:t>а</w:t>
      </w:r>
      <w:r w:rsidR="002A7A09" w:rsidRPr="007A658E">
        <w:rPr>
          <w:sz w:val="25"/>
          <w:szCs w:val="25"/>
        </w:rPr>
        <w:t>м</w:t>
      </w:r>
      <w:r w:rsidR="00FB3922" w:rsidRPr="007A658E">
        <w:rPr>
          <w:sz w:val="25"/>
          <w:szCs w:val="25"/>
        </w:rPr>
        <w:t>и</w:t>
      </w:r>
      <w:r w:rsidR="002A7A09" w:rsidRPr="007A658E">
        <w:rPr>
          <w:sz w:val="25"/>
          <w:szCs w:val="25"/>
        </w:rPr>
        <w:t>:</w:t>
      </w:r>
    </w:p>
    <w:p w:rsidR="00BA77CB" w:rsidRPr="00B50EDF" w:rsidRDefault="002A7A09" w:rsidP="005B448B">
      <w:pPr>
        <w:jc w:val="both"/>
        <w:rPr>
          <w:sz w:val="25"/>
          <w:szCs w:val="25"/>
        </w:rPr>
      </w:pPr>
      <w:r w:rsidRPr="007A658E">
        <w:rPr>
          <w:sz w:val="25"/>
          <w:szCs w:val="25"/>
        </w:rPr>
        <w:t xml:space="preserve">3.6.12. Создать отдельный слой электронной версии карты «Визуализация». </w:t>
      </w:r>
      <w:r w:rsidR="002574AB" w:rsidRPr="007A658E">
        <w:rPr>
          <w:sz w:val="25"/>
          <w:szCs w:val="25"/>
        </w:rPr>
        <w:t>Из электроэнергетических объектов, нанесенных на электронную версию карты, в данном слое должны отображаться только</w:t>
      </w:r>
      <w:r w:rsidR="002574AB" w:rsidRPr="00B50EDF">
        <w:rPr>
          <w:sz w:val="25"/>
          <w:szCs w:val="25"/>
        </w:rPr>
        <w:t xml:space="preserve"> ПС-110кВ и выше, а также ПС-35кВ, принадлежащие ОАО</w:t>
      </w:r>
      <w:r w:rsidR="0024533E" w:rsidRPr="00B50EDF">
        <w:rPr>
          <w:sz w:val="25"/>
          <w:szCs w:val="25"/>
        </w:rPr>
        <w:t> </w:t>
      </w:r>
      <w:r w:rsidR="002574AB" w:rsidRPr="00B50EDF">
        <w:rPr>
          <w:sz w:val="25"/>
          <w:szCs w:val="25"/>
        </w:rPr>
        <w:t>«Тюменьэнерго». Обеспечить возможность автоматического добавления в слой «Визуализация» новых ПС, при самостоятельном дальнейшем нанесении персоналом ОАО</w:t>
      </w:r>
      <w:r w:rsidR="0024533E" w:rsidRPr="00B50EDF">
        <w:rPr>
          <w:sz w:val="25"/>
          <w:szCs w:val="25"/>
        </w:rPr>
        <w:t> </w:t>
      </w:r>
      <w:r w:rsidR="002574AB" w:rsidRPr="00B50EDF">
        <w:rPr>
          <w:sz w:val="25"/>
          <w:szCs w:val="25"/>
        </w:rPr>
        <w:t>«Тюменьэнерго» новых ПС в электронную версию карты. В слое «Визуализация» ПС должны отображаться в виде кругов, масштабирующихся в зависимости от масштаба карты (без указания точных границ ПС).</w:t>
      </w:r>
    </w:p>
    <w:p w:rsidR="002A7A09" w:rsidRPr="00B50EDF" w:rsidRDefault="00EC74E6" w:rsidP="00757E79">
      <w:pPr>
        <w:ind w:firstLine="72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В слое «Визуализация» всплывающая подсказка выполняется по аналогии с другими слоями, то есть при наведении мышки на ПС отображается наименование ПС и классы напряжения ПС.</w:t>
      </w:r>
    </w:p>
    <w:p w:rsidR="008D7A47" w:rsidRPr="00B50EDF" w:rsidRDefault="00B703DA" w:rsidP="00757E79">
      <w:pPr>
        <w:ind w:firstLine="72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 xml:space="preserve">В слое «Визуализация» при </w:t>
      </w:r>
      <w:r w:rsidR="002C0B50" w:rsidRPr="00B50EDF">
        <w:rPr>
          <w:sz w:val="25"/>
          <w:szCs w:val="25"/>
        </w:rPr>
        <w:t>нажат</w:t>
      </w:r>
      <w:r w:rsidR="005B448B" w:rsidRPr="00B50EDF">
        <w:rPr>
          <w:sz w:val="25"/>
          <w:szCs w:val="25"/>
        </w:rPr>
        <w:t>ии</w:t>
      </w:r>
      <w:r w:rsidRPr="00B50EDF">
        <w:rPr>
          <w:sz w:val="25"/>
          <w:szCs w:val="25"/>
        </w:rPr>
        <w:t xml:space="preserve"> левой кнопкой мышки на круг ПС должно на экране отображат</w:t>
      </w:r>
      <w:r w:rsidR="008D7A47" w:rsidRPr="00B50EDF">
        <w:rPr>
          <w:sz w:val="25"/>
          <w:szCs w:val="25"/>
        </w:rPr>
        <w:t>ься окно с информацией по ПС.</w:t>
      </w:r>
      <w:r w:rsidR="008A7742" w:rsidRPr="00B50EDF">
        <w:rPr>
          <w:sz w:val="25"/>
          <w:szCs w:val="25"/>
        </w:rPr>
        <w:t xml:space="preserve"> Для создания слоя «Визуализация» таблицы по ПС дополняются следующими колонками с данными</w:t>
      </w:r>
      <w:r w:rsidR="00BE4AEC" w:rsidRPr="00B50EDF">
        <w:rPr>
          <w:sz w:val="25"/>
          <w:szCs w:val="25"/>
        </w:rPr>
        <w:t xml:space="preserve"> (с соответствующими дополнениями в меню для вызова информации по ПС в остальных слоях программы)</w:t>
      </w:r>
      <w:r w:rsidR="008A7742" w:rsidRPr="00B50EDF">
        <w:rPr>
          <w:sz w:val="25"/>
          <w:szCs w:val="25"/>
        </w:rPr>
        <w:t>:</w:t>
      </w:r>
    </w:p>
    <w:p w:rsidR="008A7742" w:rsidRPr="00B50EDF" w:rsidRDefault="008A7742" w:rsidP="008A7742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 xml:space="preserve">Год ввода </w:t>
      </w:r>
      <w:r w:rsidR="007A747B">
        <w:rPr>
          <w:sz w:val="25"/>
          <w:szCs w:val="25"/>
        </w:rPr>
        <w:t xml:space="preserve">ПС / </w:t>
      </w:r>
      <w:r w:rsidRPr="00B50EDF">
        <w:rPr>
          <w:sz w:val="25"/>
          <w:szCs w:val="25"/>
        </w:rPr>
        <w:t>изменени</w:t>
      </w:r>
      <w:r w:rsidR="00E447F5" w:rsidRPr="00B50EDF">
        <w:rPr>
          <w:sz w:val="25"/>
          <w:szCs w:val="25"/>
        </w:rPr>
        <w:t>я</w:t>
      </w:r>
      <w:r w:rsidRPr="00B50EDF">
        <w:rPr>
          <w:sz w:val="25"/>
          <w:szCs w:val="25"/>
        </w:rPr>
        <w:t xml:space="preserve"> мощности</w:t>
      </w:r>
      <w:r w:rsidR="00080471" w:rsidRPr="00B50EDF">
        <w:rPr>
          <w:sz w:val="25"/>
          <w:szCs w:val="25"/>
        </w:rPr>
        <w:t xml:space="preserve"> ПС</w:t>
      </w:r>
      <w:r w:rsidRPr="00B50EDF">
        <w:rPr>
          <w:sz w:val="25"/>
          <w:szCs w:val="25"/>
        </w:rPr>
        <w:t>;</w:t>
      </w:r>
    </w:p>
    <w:p w:rsidR="008A7742" w:rsidRPr="00B50EDF" w:rsidRDefault="008A7742" w:rsidP="008A7742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Максимальная пропускная способность ПС, МВА;</w:t>
      </w:r>
    </w:p>
    <w:p w:rsidR="008A7742" w:rsidRPr="00B50EDF" w:rsidRDefault="005D6EB5" w:rsidP="008A7742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 xml:space="preserve">Профицит / дефицит </w:t>
      </w:r>
      <w:r w:rsidR="00BB5191" w:rsidRPr="00B50EDF">
        <w:rPr>
          <w:sz w:val="25"/>
          <w:szCs w:val="25"/>
        </w:rPr>
        <w:t xml:space="preserve">(по </w:t>
      </w:r>
      <w:r w:rsidR="00BB5191" w:rsidRPr="00B50EDF">
        <w:rPr>
          <w:sz w:val="25"/>
          <w:szCs w:val="25"/>
          <w:lang w:val="en-US"/>
        </w:rPr>
        <w:t>S</w:t>
      </w:r>
      <w:r w:rsidR="00BB5191" w:rsidRPr="00B50EDF">
        <w:rPr>
          <w:sz w:val="25"/>
          <w:szCs w:val="25"/>
        </w:rPr>
        <w:t xml:space="preserve"> </w:t>
      </w:r>
      <w:r w:rsidR="00BB5191" w:rsidRPr="00B50EDF">
        <w:rPr>
          <w:sz w:val="25"/>
          <w:szCs w:val="25"/>
          <w:lang w:val="en-US"/>
        </w:rPr>
        <w:t>max</w:t>
      </w:r>
      <w:r w:rsidR="00500929" w:rsidRPr="00B50EDF">
        <w:rPr>
          <w:sz w:val="25"/>
          <w:szCs w:val="25"/>
        </w:rPr>
        <w:t xml:space="preserve"> зима</w:t>
      </w:r>
      <w:r w:rsidR="00BB5191" w:rsidRPr="00B50EDF">
        <w:rPr>
          <w:sz w:val="25"/>
          <w:szCs w:val="25"/>
        </w:rPr>
        <w:t>)</w:t>
      </w:r>
      <w:r w:rsidRPr="00B50EDF">
        <w:rPr>
          <w:sz w:val="25"/>
          <w:szCs w:val="25"/>
        </w:rPr>
        <w:t>, МВА;</w:t>
      </w:r>
    </w:p>
    <w:p w:rsidR="00594C8A" w:rsidRPr="00B50EDF" w:rsidRDefault="005D6EB5" w:rsidP="009A47B6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 xml:space="preserve">Ограничивающий фактор </w:t>
      </w:r>
      <w:r w:rsidR="008F4139" w:rsidRPr="00B50EDF">
        <w:rPr>
          <w:sz w:val="25"/>
          <w:szCs w:val="25"/>
        </w:rPr>
        <w:t>ПС</w:t>
      </w:r>
      <w:r w:rsidR="009A47B6" w:rsidRPr="00B50EDF">
        <w:rPr>
          <w:sz w:val="25"/>
          <w:szCs w:val="25"/>
        </w:rPr>
        <w:t xml:space="preserve"> / срок снятия ограничений по ПС</w:t>
      </w:r>
      <w:r w:rsidRPr="00B50EDF">
        <w:rPr>
          <w:sz w:val="25"/>
          <w:szCs w:val="25"/>
        </w:rPr>
        <w:t>;</w:t>
      </w:r>
    </w:p>
    <w:p w:rsidR="009A47B6" w:rsidRPr="00B50EDF" w:rsidRDefault="009A47B6" w:rsidP="009A47B6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Внешние ограничивающие факторы (по линиям связи и центрам питания смежных сетевых организаций) / срок снятия внешних ограничений;</w:t>
      </w:r>
    </w:p>
    <w:p w:rsidR="00EC4C67" w:rsidRDefault="00EC4C67" w:rsidP="005D6EB5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>
        <w:rPr>
          <w:sz w:val="25"/>
          <w:szCs w:val="25"/>
        </w:rPr>
        <w:t>Объем мощности, согласованный АРБП, МВА;</w:t>
      </w:r>
    </w:p>
    <w:p w:rsidR="005D6EB5" w:rsidRPr="00B50EDF" w:rsidRDefault="005D6EB5" w:rsidP="005D6EB5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 xml:space="preserve">Объем мощности по </w:t>
      </w:r>
      <w:r w:rsidR="00EC4C67">
        <w:rPr>
          <w:sz w:val="25"/>
          <w:szCs w:val="25"/>
        </w:rPr>
        <w:t>действующим</w:t>
      </w:r>
      <w:r w:rsidRPr="00B50EDF">
        <w:rPr>
          <w:sz w:val="25"/>
          <w:szCs w:val="25"/>
        </w:rPr>
        <w:t xml:space="preserve"> договорам ТП</w:t>
      </w:r>
      <w:r w:rsidR="00BB5191" w:rsidRPr="00B50EDF">
        <w:rPr>
          <w:sz w:val="25"/>
          <w:szCs w:val="25"/>
        </w:rPr>
        <w:t xml:space="preserve"> (</w:t>
      </w:r>
      <w:r w:rsidRPr="00B50EDF">
        <w:rPr>
          <w:sz w:val="25"/>
          <w:szCs w:val="25"/>
        </w:rPr>
        <w:t>находящимся на исполнении</w:t>
      </w:r>
      <w:r w:rsidR="00BB5191" w:rsidRPr="00B50EDF">
        <w:rPr>
          <w:sz w:val="25"/>
          <w:szCs w:val="25"/>
        </w:rPr>
        <w:t>)</w:t>
      </w:r>
      <w:r w:rsidRPr="00B50EDF">
        <w:rPr>
          <w:sz w:val="25"/>
          <w:szCs w:val="25"/>
        </w:rPr>
        <w:t>, МВА;</w:t>
      </w:r>
    </w:p>
    <w:p w:rsidR="005D6EB5" w:rsidRPr="00B50EDF" w:rsidRDefault="005D6EB5" w:rsidP="005D6EB5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Объем мощности по заявкам на ТП, МВА;</w:t>
      </w:r>
    </w:p>
    <w:p w:rsidR="005D6EB5" w:rsidRPr="00B50EDF" w:rsidRDefault="005D6EB5" w:rsidP="009A47B6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Максимальная мощность</w:t>
      </w:r>
      <w:r w:rsidR="0057621C" w:rsidRPr="00B50EDF">
        <w:rPr>
          <w:sz w:val="25"/>
          <w:szCs w:val="25"/>
        </w:rPr>
        <w:t>,</w:t>
      </w:r>
      <w:r w:rsidRPr="00B50EDF">
        <w:rPr>
          <w:sz w:val="25"/>
          <w:szCs w:val="25"/>
        </w:rPr>
        <w:t xml:space="preserve"> разрешенная для ТП (для «открытых» и «ограниченно открытых» ПС), МВА.</w:t>
      </w:r>
    </w:p>
    <w:p w:rsidR="00EC74E6" w:rsidRPr="00B50EDF" w:rsidRDefault="00B703DA" w:rsidP="00757E79">
      <w:pPr>
        <w:ind w:firstLine="720"/>
        <w:jc w:val="both"/>
        <w:rPr>
          <w:sz w:val="25"/>
          <w:szCs w:val="25"/>
        </w:rPr>
      </w:pPr>
      <w:r w:rsidRPr="00B50EDF">
        <w:rPr>
          <w:sz w:val="25"/>
          <w:szCs w:val="25"/>
        </w:rPr>
        <w:lastRenderedPageBreak/>
        <w:t>Из информации, хранящейся в таблице по ПС, в окне слоя «Визуализация» должна отображаться следующая информация:</w:t>
      </w:r>
    </w:p>
    <w:p w:rsidR="00B703DA" w:rsidRPr="00B50EDF" w:rsidRDefault="00B703DA" w:rsidP="00B703DA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 xml:space="preserve">Наименование ПС (с указанием </w:t>
      </w:r>
      <w:r w:rsidR="009A47B6" w:rsidRPr="00B50EDF">
        <w:rPr>
          <w:sz w:val="25"/>
          <w:szCs w:val="25"/>
        </w:rPr>
        <w:t xml:space="preserve">классов </w:t>
      </w:r>
      <w:r w:rsidRPr="00B50EDF">
        <w:rPr>
          <w:sz w:val="25"/>
          <w:szCs w:val="25"/>
        </w:rPr>
        <w:t>напряжения);</w:t>
      </w:r>
    </w:p>
    <w:p w:rsidR="00B703DA" w:rsidRPr="00B50EDF" w:rsidRDefault="00B703DA" w:rsidP="00B703DA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Место расположения ПС;</w:t>
      </w:r>
    </w:p>
    <w:p w:rsidR="00B703DA" w:rsidRPr="00B50EDF" w:rsidRDefault="00B703DA" w:rsidP="00B703DA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 xml:space="preserve">Год ввода </w:t>
      </w:r>
      <w:r w:rsidR="009A47B6" w:rsidRPr="00B50EDF">
        <w:rPr>
          <w:sz w:val="25"/>
          <w:szCs w:val="25"/>
        </w:rPr>
        <w:t>ПС /</w:t>
      </w:r>
      <w:r w:rsidR="00080471" w:rsidRPr="00B50EDF">
        <w:rPr>
          <w:sz w:val="25"/>
          <w:szCs w:val="25"/>
        </w:rPr>
        <w:t xml:space="preserve"> </w:t>
      </w:r>
      <w:r w:rsidRPr="00B50EDF">
        <w:rPr>
          <w:sz w:val="25"/>
          <w:szCs w:val="25"/>
        </w:rPr>
        <w:t>изменени</w:t>
      </w:r>
      <w:r w:rsidR="00E447F5" w:rsidRPr="00B50EDF">
        <w:rPr>
          <w:sz w:val="25"/>
          <w:szCs w:val="25"/>
        </w:rPr>
        <w:t>я</w:t>
      </w:r>
      <w:r w:rsidRPr="00B50EDF">
        <w:rPr>
          <w:sz w:val="25"/>
          <w:szCs w:val="25"/>
        </w:rPr>
        <w:t xml:space="preserve"> мощности</w:t>
      </w:r>
      <w:r w:rsidR="00080471" w:rsidRPr="00B50EDF">
        <w:rPr>
          <w:sz w:val="25"/>
          <w:szCs w:val="25"/>
        </w:rPr>
        <w:t xml:space="preserve"> ПС</w:t>
      </w:r>
      <w:r w:rsidRPr="00B50EDF">
        <w:rPr>
          <w:sz w:val="25"/>
          <w:szCs w:val="25"/>
        </w:rPr>
        <w:t>;</w:t>
      </w:r>
    </w:p>
    <w:p w:rsidR="00B703DA" w:rsidRPr="00B50EDF" w:rsidRDefault="00B703DA" w:rsidP="00B703DA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Трансформаторы ПС;</w:t>
      </w:r>
    </w:p>
    <w:p w:rsidR="00F453A2" w:rsidRPr="00B50EDF" w:rsidRDefault="00CB480F" w:rsidP="00F453A2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Фактические н</w:t>
      </w:r>
      <w:r w:rsidR="00AD70AC" w:rsidRPr="00B50EDF">
        <w:rPr>
          <w:sz w:val="25"/>
          <w:szCs w:val="25"/>
        </w:rPr>
        <w:t>агрузк</w:t>
      </w:r>
      <w:r w:rsidRPr="00B50EDF">
        <w:rPr>
          <w:sz w:val="25"/>
          <w:szCs w:val="25"/>
        </w:rPr>
        <w:t>и</w:t>
      </w:r>
      <w:r w:rsidR="00AD70AC" w:rsidRPr="00B50EDF">
        <w:rPr>
          <w:sz w:val="25"/>
          <w:szCs w:val="25"/>
        </w:rPr>
        <w:t xml:space="preserve"> </w:t>
      </w:r>
      <w:r w:rsidR="009D1BDF" w:rsidRPr="00B50EDF">
        <w:rPr>
          <w:sz w:val="25"/>
          <w:szCs w:val="25"/>
        </w:rPr>
        <w:t>(</w:t>
      </w:r>
      <w:r w:rsidR="00AD70AC" w:rsidRPr="00B50EDF">
        <w:rPr>
          <w:sz w:val="25"/>
          <w:szCs w:val="25"/>
        </w:rPr>
        <w:t>по замерам режимного дня</w:t>
      </w:r>
      <w:r w:rsidR="009D1BDF" w:rsidRPr="00B50EDF">
        <w:rPr>
          <w:sz w:val="25"/>
          <w:szCs w:val="25"/>
        </w:rPr>
        <w:t>:</w:t>
      </w:r>
      <w:r w:rsidR="00AD70AC" w:rsidRPr="00B50EDF">
        <w:rPr>
          <w:sz w:val="25"/>
          <w:szCs w:val="25"/>
        </w:rPr>
        <w:t xml:space="preserve"> зима, лето), МВА</w:t>
      </w:r>
      <w:r w:rsidR="00F453A2" w:rsidRPr="00B50EDF">
        <w:rPr>
          <w:sz w:val="25"/>
          <w:szCs w:val="25"/>
        </w:rPr>
        <w:t>. Д</w:t>
      </w:r>
      <w:r w:rsidR="00AD70AC" w:rsidRPr="00B50EDF">
        <w:rPr>
          <w:sz w:val="25"/>
          <w:szCs w:val="25"/>
        </w:rPr>
        <w:t>анные по существующей нагрузке хранятся в таблице по ПС в колонках «Фактические нагрузки ПС … года</w:t>
      </w:r>
      <w:r w:rsidR="00514BEE" w:rsidRPr="00B50EDF">
        <w:rPr>
          <w:sz w:val="25"/>
          <w:szCs w:val="25"/>
        </w:rPr>
        <w:t>, [</w:t>
      </w:r>
      <w:r w:rsidR="00514BEE" w:rsidRPr="00B50EDF">
        <w:rPr>
          <w:sz w:val="25"/>
          <w:szCs w:val="25"/>
          <w:lang w:val="en-US"/>
        </w:rPr>
        <w:t>S</w:t>
      </w:r>
      <w:r w:rsidR="00514BEE" w:rsidRPr="00B50EDF">
        <w:rPr>
          <w:sz w:val="25"/>
          <w:szCs w:val="25"/>
        </w:rPr>
        <w:t>, МВА]</w:t>
      </w:r>
      <w:r w:rsidR="00AD70AC" w:rsidRPr="00B50EDF">
        <w:rPr>
          <w:sz w:val="25"/>
          <w:szCs w:val="25"/>
        </w:rPr>
        <w:t>»</w:t>
      </w:r>
      <w:r w:rsidR="00F453A2" w:rsidRPr="00B50EDF">
        <w:rPr>
          <w:sz w:val="25"/>
          <w:szCs w:val="25"/>
        </w:rPr>
        <w:t>, в строках «Итого по ПС». Во все указанные ячейки внесены формулы, рассчитывающие [</w:t>
      </w:r>
      <w:r w:rsidR="00F453A2" w:rsidRPr="00B50EDF">
        <w:rPr>
          <w:sz w:val="25"/>
          <w:szCs w:val="25"/>
          <w:lang w:val="en-US"/>
        </w:rPr>
        <w:t>S</w:t>
      </w:r>
      <w:r w:rsidR="00F453A2" w:rsidRPr="00B50EDF">
        <w:rPr>
          <w:sz w:val="25"/>
          <w:szCs w:val="25"/>
        </w:rPr>
        <w:t>, МВА] исходя из данных в ячейках [Р, МВт] и [</w:t>
      </w:r>
      <w:r w:rsidR="00F453A2" w:rsidRPr="00B50EDF">
        <w:rPr>
          <w:sz w:val="25"/>
          <w:szCs w:val="25"/>
          <w:lang w:val="en-US"/>
        </w:rPr>
        <w:t>Q</w:t>
      </w:r>
      <w:r w:rsidR="00F453A2" w:rsidRPr="00B50EDF">
        <w:rPr>
          <w:sz w:val="25"/>
          <w:szCs w:val="25"/>
        </w:rPr>
        <w:t>, МВАр] по трансформаторам ПС. П</w:t>
      </w:r>
      <w:r w:rsidR="00AD70AC" w:rsidRPr="00B50EDF">
        <w:rPr>
          <w:sz w:val="25"/>
          <w:szCs w:val="25"/>
        </w:rPr>
        <w:t xml:space="preserve">рограмма должна автоматически определять </w:t>
      </w:r>
      <w:r w:rsidR="00994DC5" w:rsidRPr="00B50EDF">
        <w:rPr>
          <w:sz w:val="25"/>
          <w:szCs w:val="25"/>
        </w:rPr>
        <w:t>последние из заполненных</w:t>
      </w:r>
      <w:r w:rsidR="00AD70AC" w:rsidRPr="00B50EDF">
        <w:rPr>
          <w:sz w:val="25"/>
          <w:szCs w:val="25"/>
        </w:rPr>
        <w:t xml:space="preserve"> </w:t>
      </w:r>
      <w:r w:rsidR="00F453A2" w:rsidRPr="00B50EDF">
        <w:rPr>
          <w:sz w:val="25"/>
          <w:szCs w:val="25"/>
        </w:rPr>
        <w:t>ячеек</w:t>
      </w:r>
      <w:r w:rsidR="00AD70AC" w:rsidRPr="00B50EDF">
        <w:rPr>
          <w:sz w:val="25"/>
          <w:szCs w:val="25"/>
        </w:rPr>
        <w:t xml:space="preserve"> </w:t>
      </w:r>
      <w:r w:rsidR="00F453A2" w:rsidRPr="00B50EDF">
        <w:rPr>
          <w:sz w:val="25"/>
          <w:szCs w:val="25"/>
        </w:rPr>
        <w:t>[Р, МВт] и [</w:t>
      </w:r>
      <w:r w:rsidR="00F453A2" w:rsidRPr="00B50EDF">
        <w:rPr>
          <w:sz w:val="25"/>
          <w:szCs w:val="25"/>
          <w:lang w:val="en-US"/>
        </w:rPr>
        <w:t>Q</w:t>
      </w:r>
      <w:r w:rsidR="00F453A2" w:rsidRPr="00B50EDF">
        <w:rPr>
          <w:sz w:val="25"/>
          <w:szCs w:val="25"/>
        </w:rPr>
        <w:t xml:space="preserve">, МВАр] </w:t>
      </w:r>
      <w:r w:rsidR="00AD70AC" w:rsidRPr="00B50EDF">
        <w:rPr>
          <w:sz w:val="25"/>
          <w:szCs w:val="25"/>
        </w:rPr>
        <w:t>и отображать в окне</w:t>
      </w:r>
      <w:r w:rsidR="00F453A2" w:rsidRPr="00B50EDF">
        <w:rPr>
          <w:sz w:val="25"/>
          <w:szCs w:val="25"/>
        </w:rPr>
        <w:t xml:space="preserve"> расчетные значения [</w:t>
      </w:r>
      <w:r w:rsidR="00F453A2" w:rsidRPr="00B50EDF">
        <w:rPr>
          <w:sz w:val="25"/>
          <w:szCs w:val="25"/>
          <w:lang w:val="en-US"/>
        </w:rPr>
        <w:t>S</w:t>
      </w:r>
      <w:r w:rsidR="00F453A2" w:rsidRPr="00B50EDF">
        <w:rPr>
          <w:sz w:val="25"/>
          <w:szCs w:val="25"/>
        </w:rPr>
        <w:t>, МВА] по ПС</w:t>
      </w:r>
      <w:r w:rsidR="000C106C" w:rsidRPr="00B50EDF">
        <w:rPr>
          <w:sz w:val="25"/>
          <w:szCs w:val="25"/>
        </w:rPr>
        <w:t xml:space="preserve"> (в части данных S max лето, S min лето, S max зима);</w:t>
      </w:r>
    </w:p>
    <w:p w:rsidR="00594C8A" w:rsidRPr="009635A9" w:rsidRDefault="00700828" w:rsidP="00C606F9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Проф</w:t>
      </w:r>
      <w:r w:rsidR="002657B9" w:rsidRPr="00B50EDF">
        <w:rPr>
          <w:sz w:val="25"/>
          <w:szCs w:val="25"/>
        </w:rPr>
        <w:t>и</w:t>
      </w:r>
      <w:r w:rsidRPr="00B50EDF">
        <w:rPr>
          <w:sz w:val="25"/>
          <w:szCs w:val="25"/>
        </w:rPr>
        <w:t xml:space="preserve">цит / дефицит мощности </w:t>
      </w:r>
      <w:r w:rsidR="009D1BDF" w:rsidRPr="00B50EDF">
        <w:rPr>
          <w:sz w:val="25"/>
          <w:szCs w:val="25"/>
        </w:rPr>
        <w:t>(</w:t>
      </w:r>
      <w:r w:rsidRPr="00B50EDF">
        <w:rPr>
          <w:sz w:val="25"/>
          <w:szCs w:val="25"/>
        </w:rPr>
        <w:t xml:space="preserve">по </w:t>
      </w:r>
      <w:r w:rsidR="009D1BDF" w:rsidRPr="00B50EDF">
        <w:rPr>
          <w:sz w:val="25"/>
          <w:szCs w:val="25"/>
          <w:lang w:val="en-US"/>
        </w:rPr>
        <w:t>S</w:t>
      </w:r>
      <w:r w:rsidR="009D1BDF" w:rsidRPr="00B50EDF">
        <w:rPr>
          <w:sz w:val="25"/>
          <w:szCs w:val="25"/>
        </w:rPr>
        <w:t xml:space="preserve"> </w:t>
      </w:r>
      <w:r w:rsidR="009D1BDF" w:rsidRPr="00B50EDF">
        <w:rPr>
          <w:sz w:val="25"/>
          <w:szCs w:val="25"/>
          <w:lang w:val="en-US"/>
        </w:rPr>
        <w:t>max</w:t>
      </w:r>
      <w:r w:rsidR="00500929" w:rsidRPr="00B50EDF">
        <w:rPr>
          <w:sz w:val="25"/>
          <w:szCs w:val="25"/>
        </w:rPr>
        <w:t xml:space="preserve"> зима</w:t>
      </w:r>
      <w:r w:rsidR="009D1BDF" w:rsidRPr="00B50EDF">
        <w:rPr>
          <w:sz w:val="25"/>
          <w:szCs w:val="25"/>
        </w:rPr>
        <w:t>)</w:t>
      </w:r>
      <w:r w:rsidR="00594C8A" w:rsidRPr="00B50EDF">
        <w:rPr>
          <w:sz w:val="25"/>
          <w:szCs w:val="25"/>
        </w:rPr>
        <w:t>, МВА</w:t>
      </w:r>
      <w:r w:rsidR="002657B9" w:rsidRPr="00B50EDF">
        <w:rPr>
          <w:sz w:val="25"/>
          <w:szCs w:val="25"/>
        </w:rPr>
        <w:t xml:space="preserve">. Данные по профициту / дефициту мощности будут храниться во вновь создаваемых </w:t>
      </w:r>
      <w:r w:rsidR="003558B8" w:rsidRPr="00B50EDF">
        <w:rPr>
          <w:sz w:val="25"/>
          <w:szCs w:val="25"/>
        </w:rPr>
        <w:t>колонах, в таблице</w:t>
      </w:r>
      <w:r w:rsidR="002657B9" w:rsidRPr="00B50EDF">
        <w:rPr>
          <w:sz w:val="25"/>
          <w:szCs w:val="25"/>
        </w:rPr>
        <w:t xml:space="preserve"> по ПС</w:t>
      </w:r>
      <w:r w:rsidR="003558B8" w:rsidRPr="00B50EDF">
        <w:rPr>
          <w:sz w:val="25"/>
          <w:szCs w:val="25"/>
        </w:rPr>
        <w:t>,</w:t>
      </w:r>
      <w:r w:rsidR="002657B9" w:rsidRPr="00B50EDF">
        <w:rPr>
          <w:sz w:val="25"/>
          <w:szCs w:val="25"/>
        </w:rPr>
        <w:t xml:space="preserve"> с аналогичным наименованием</w:t>
      </w:r>
      <w:r w:rsidR="00345B55">
        <w:rPr>
          <w:sz w:val="25"/>
          <w:szCs w:val="25"/>
        </w:rPr>
        <w:t xml:space="preserve"> (в группе колонок «Возможность ТП … года»)</w:t>
      </w:r>
      <w:r w:rsidR="002657B9" w:rsidRPr="00B50EDF">
        <w:rPr>
          <w:sz w:val="25"/>
          <w:szCs w:val="25"/>
        </w:rPr>
        <w:t>. Требования аналогичны требованиям к «</w:t>
      </w:r>
      <w:r w:rsidR="00CB480F" w:rsidRPr="00B50EDF">
        <w:rPr>
          <w:sz w:val="25"/>
          <w:szCs w:val="25"/>
        </w:rPr>
        <w:t>Фактической</w:t>
      </w:r>
      <w:r w:rsidR="002657B9" w:rsidRPr="00B50EDF">
        <w:rPr>
          <w:sz w:val="25"/>
          <w:szCs w:val="25"/>
        </w:rPr>
        <w:t xml:space="preserve"> нагрузке», в каждой ячейке будет формула, ведущая расчет «Профицита / дефицита мощности» по данным «Максимальной пропускной способности ПС» и </w:t>
      </w:r>
      <w:r w:rsidR="00931B65" w:rsidRPr="00B50EDF">
        <w:rPr>
          <w:sz w:val="25"/>
          <w:szCs w:val="25"/>
        </w:rPr>
        <w:t>«Фактических нагрузок ПС … года, [</w:t>
      </w:r>
      <w:r w:rsidR="00931B65" w:rsidRPr="00B50EDF">
        <w:rPr>
          <w:sz w:val="25"/>
          <w:szCs w:val="25"/>
          <w:lang w:val="en-US"/>
        </w:rPr>
        <w:t>S</w:t>
      </w:r>
      <w:r w:rsidR="00931B65" w:rsidRPr="00B50EDF">
        <w:rPr>
          <w:sz w:val="25"/>
          <w:szCs w:val="25"/>
        </w:rPr>
        <w:t>, МВА]». Программа должна автоматически определять последние из заполненных ячеек [Р</w:t>
      </w:r>
      <w:r w:rsidR="003F60C3" w:rsidRPr="00B50EDF">
        <w:rPr>
          <w:sz w:val="25"/>
          <w:szCs w:val="25"/>
        </w:rPr>
        <w:t> </w:t>
      </w:r>
      <w:r w:rsidR="000C106C" w:rsidRPr="00B50EDF">
        <w:rPr>
          <w:sz w:val="25"/>
          <w:szCs w:val="25"/>
        </w:rPr>
        <w:t>max зима</w:t>
      </w:r>
      <w:r w:rsidR="00931B65" w:rsidRPr="00B50EDF">
        <w:rPr>
          <w:sz w:val="25"/>
          <w:szCs w:val="25"/>
        </w:rPr>
        <w:t>, МВт] и [</w:t>
      </w:r>
      <w:r w:rsidR="00931B65" w:rsidRPr="00B50EDF">
        <w:rPr>
          <w:sz w:val="25"/>
          <w:szCs w:val="25"/>
          <w:lang w:val="en-US"/>
        </w:rPr>
        <w:t>Q</w:t>
      </w:r>
      <w:r w:rsidR="000C106C" w:rsidRPr="00B50EDF">
        <w:rPr>
          <w:sz w:val="25"/>
          <w:szCs w:val="25"/>
        </w:rPr>
        <w:t xml:space="preserve"> max зима</w:t>
      </w:r>
      <w:r w:rsidR="00931B65" w:rsidRPr="00B50EDF">
        <w:rPr>
          <w:sz w:val="25"/>
          <w:szCs w:val="25"/>
        </w:rPr>
        <w:t xml:space="preserve">, МВАр] и отображать в окне расчетные значения «Профицита / </w:t>
      </w:r>
      <w:r w:rsidR="00931B65" w:rsidRPr="009635A9">
        <w:rPr>
          <w:sz w:val="25"/>
          <w:szCs w:val="25"/>
        </w:rPr>
        <w:t>дефицита мощности»</w:t>
      </w:r>
      <w:r w:rsidR="00E94672" w:rsidRPr="009635A9">
        <w:rPr>
          <w:sz w:val="25"/>
          <w:szCs w:val="25"/>
        </w:rPr>
        <w:t xml:space="preserve">. В окне «Визуализация» необходимо отображение дефицита </w:t>
      </w:r>
      <w:r w:rsidR="00500929" w:rsidRPr="009635A9">
        <w:rPr>
          <w:sz w:val="25"/>
          <w:szCs w:val="25"/>
        </w:rPr>
        <w:t xml:space="preserve">мощности </w:t>
      </w:r>
      <w:r w:rsidR="00E94672" w:rsidRPr="009635A9">
        <w:rPr>
          <w:sz w:val="25"/>
          <w:szCs w:val="25"/>
        </w:rPr>
        <w:t xml:space="preserve">со знаком «–», профицита </w:t>
      </w:r>
      <w:r w:rsidR="00500929" w:rsidRPr="009635A9">
        <w:rPr>
          <w:sz w:val="25"/>
          <w:szCs w:val="25"/>
        </w:rPr>
        <w:t xml:space="preserve">мощности </w:t>
      </w:r>
      <w:r w:rsidR="00E94672" w:rsidRPr="009635A9">
        <w:rPr>
          <w:sz w:val="25"/>
          <w:szCs w:val="25"/>
        </w:rPr>
        <w:t>со знаком «+»</w:t>
      </w:r>
      <w:r w:rsidR="00931B65" w:rsidRPr="009635A9">
        <w:rPr>
          <w:sz w:val="25"/>
          <w:szCs w:val="25"/>
        </w:rPr>
        <w:t>;</w:t>
      </w:r>
    </w:p>
    <w:p w:rsidR="00345B55" w:rsidRPr="009635A9" w:rsidRDefault="00594C8A" w:rsidP="008D7A47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9635A9">
        <w:rPr>
          <w:sz w:val="25"/>
          <w:szCs w:val="25"/>
        </w:rPr>
        <w:t>О</w:t>
      </w:r>
      <w:r w:rsidR="00700828" w:rsidRPr="009635A9">
        <w:rPr>
          <w:sz w:val="25"/>
          <w:szCs w:val="25"/>
        </w:rPr>
        <w:t>граничивающ</w:t>
      </w:r>
      <w:r w:rsidRPr="009635A9">
        <w:rPr>
          <w:sz w:val="25"/>
          <w:szCs w:val="25"/>
        </w:rPr>
        <w:t>ий</w:t>
      </w:r>
      <w:r w:rsidR="00700828" w:rsidRPr="009635A9">
        <w:rPr>
          <w:sz w:val="25"/>
          <w:szCs w:val="25"/>
        </w:rPr>
        <w:t xml:space="preserve"> фактор</w:t>
      </w:r>
      <w:r w:rsidRPr="009635A9">
        <w:rPr>
          <w:sz w:val="25"/>
          <w:szCs w:val="25"/>
        </w:rPr>
        <w:t xml:space="preserve"> </w:t>
      </w:r>
      <w:r w:rsidR="000A5A07" w:rsidRPr="009635A9">
        <w:rPr>
          <w:sz w:val="25"/>
          <w:szCs w:val="25"/>
        </w:rPr>
        <w:t xml:space="preserve">ПС </w:t>
      </w:r>
      <w:r w:rsidR="00C131E3" w:rsidRPr="009635A9">
        <w:rPr>
          <w:sz w:val="25"/>
          <w:szCs w:val="25"/>
        </w:rPr>
        <w:t>/ срок снятия ограничений по ПС (при дефиците мощности)</w:t>
      </w:r>
      <w:r w:rsidR="00345B55" w:rsidRPr="009635A9">
        <w:rPr>
          <w:sz w:val="25"/>
          <w:szCs w:val="25"/>
        </w:rPr>
        <w:t>.</w:t>
      </w:r>
      <w:r w:rsidR="00F74CF5" w:rsidRPr="009635A9">
        <w:rPr>
          <w:sz w:val="25"/>
          <w:szCs w:val="25"/>
        </w:rPr>
        <w:t xml:space="preserve"> </w:t>
      </w:r>
      <w:r w:rsidR="00345B55" w:rsidRPr="009635A9">
        <w:rPr>
          <w:sz w:val="25"/>
          <w:szCs w:val="25"/>
        </w:rPr>
        <w:t xml:space="preserve">Данные будут храниться во вновь создаваемых колонах, в таблице по ПС, с аналогичным наименованием (в группе колонок «Возможность ТП … года»). Отражаемая в окне «Визуализация» информация об ограничивающем факторе ПС / сроке </w:t>
      </w:r>
      <w:r w:rsidR="009635A9" w:rsidRPr="009635A9">
        <w:rPr>
          <w:sz w:val="25"/>
          <w:szCs w:val="25"/>
        </w:rPr>
        <w:t xml:space="preserve">снятия </w:t>
      </w:r>
      <w:r w:rsidR="00345B55" w:rsidRPr="009635A9">
        <w:rPr>
          <w:sz w:val="25"/>
          <w:szCs w:val="25"/>
        </w:rPr>
        <w:t>ограничений по ПС должна находит</w:t>
      </w:r>
      <w:r w:rsidR="004324E6">
        <w:rPr>
          <w:sz w:val="25"/>
          <w:szCs w:val="25"/>
        </w:rPr>
        <w:t>ь</w:t>
      </w:r>
      <w:r w:rsidR="00345B55" w:rsidRPr="009635A9">
        <w:rPr>
          <w:sz w:val="25"/>
          <w:szCs w:val="25"/>
        </w:rPr>
        <w:t>ся в одной группе колонок</w:t>
      </w:r>
      <w:r w:rsidR="00E83E1E" w:rsidRPr="009635A9">
        <w:rPr>
          <w:sz w:val="25"/>
          <w:szCs w:val="25"/>
        </w:rPr>
        <w:t xml:space="preserve"> с Профицитом / дефицитом мощности, отображаемом в окне «Визуализация». Определение необходимой к отображению информации должно осуществляться программой автоматически;</w:t>
      </w:r>
    </w:p>
    <w:p w:rsidR="00345B55" w:rsidRPr="00074525" w:rsidRDefault="009635A9" w:rsidP="00074525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9635A9">
        <w:rPr>
          <w:sz w:val="25"/>
          <w:szCs w:val="25"/>
        </w:rPr>
        <w:t>Внешние ограничивающие факторы (по линиям связи и центрам питания смежных сетевых организаций) / срок снятия внешних ограничений. Данные будут храниться во вновь создаваемых колонах</w:t>
      </w:r>
      <w:r w:rsidRPr="00B50EDF">
        <w:rPr>
          <w:sz w:val="25"/>
          <w:szCs w:val="25"/>
        </w:rPr>
        <w:t>, в таблице по ПС, с аналогичным наименованием</w:t>
      </w:r>
      <w:r>
        <w:rPr>
          <w:sz w:val="25"/>
          <w:szCs w:val="25"/>
        </w:rPr>
        <w:t xml:space="preserve"> (в группе колонок «Возможность ТП … года»). Отражаемая в окне «Визуализация» информация о внешнем ограничивающем факторе / сроке снятия внешних ограничений должна находит</w:t>
      </w:r>
      <w:r w:rsidR="004324E6">
        <w:rPr>
          <w:sz w:val="25"/>
          <w:szCs w:val="25"/>
        </w:rPr>
        <w:t>ь</w:t>
      </w:r>
      <w:r>
        <w:rPr>
          <w:sz w:val="25"/>
          <w:szCs w:val="25"/>
        </w:rPr>
        <w:t>ся в одной группе колонок с Профицитом / дефицитом мощности, отображаемом в окне «Визуализация». Определение необходимой к отображению информации должно осуществляться программой автоматически;</w:t>
      </w:r>
    </w:p>
    <w:p w:rsidR="00074525" w:rsidRDefault="000B441D" w:rsidP="00E94672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074525">
        <w:rPr>
          <w:sz w:val="25"/>
          <w:szCs w:val="25"/>
        </w:rPr>
        <w:t xml:space="preserve">Объем мощности, согласованный АРБП, МВА. </w:t>
      </w:r>
      <w:r w:rsidR="00074525" w:rsidRPr="00B50EDF">
        <w:rPr>
          <w:sz w:val="25"/>
          <w:szCs w:val="25"/>
        </w:rPr>
        <w:t>Данные по объему мощности будут храниться во вновь создаваемых колонах, в таблице по ПС, с аналогичным наименованием</w:t>
      </w:r>
      <w:r w:rsidR="00074525">
        <w:rPr>
          <w:sz w:val="25"/>
          <w:szCs w:val="25"/>
        </w:rPr>
        <w:t xml:space="preserve"> (в группе колонок «Данные по ТП … года»)</w:t>
      </w:r>
      <w:r w:rsidR="00074525" w:rsidRPr="00B50EDF">
        <w:rPr>
          <w:sz w:val="25"/>
          <w:szCs w:val="25"/>
        </w:rPr>
        <w:t>. Предполагается ежеквартальное заполнение данных по объему мощности. Программа должна автоматически определять последние из заполненных ячеек по объему мощности и отображать их в окне</w:t>
      </w:r>
    </w:p>
    <w:p w:rsidR="00594C8A" w:rsidRPr="00074525" w:rsidRDefault="00594C8A" w:rsidP="00E94672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074525">
        <w:rPr>
          <w:sz w:val="25"/>
          <w:szCs w:val="25"/>
        </w:rPr>
        <w:t xml:space="preserve">Объем мощности по </w:t>
      </w:r>
      <w:r w:rsidR="000B441D" w:rsidRPr="00074525">
        <w:rPr>
          <w:sz w:val="25"/>
          <w:szCs w:val="25"/>
        </w:rPr>
        <w:t>действующим</w:t>
      </w:r>
      <w:r w:rsidRPr="00074525">
        <w:rPr>
          <w:sz w:val="25"/>
          <w:szCs w:val="25"/>
        </w:rPr>
        <w:t xml:space="preserve"> договорам ТП</w:t>
      </w:r>
      <w:r w:rsidR="009D1BDF" w:rsidRPr="00074525">
        <w:rPr>
          <w:sz w:val="25"/>
          <w:szCs w:val="25"/>
        </w:rPr>
        <w:t xml:space="preserve"> (</w:t>
      </w:r>
      <w:r w:rsidRPr="00074525">
        <w:rPr>
          <w:sz w:val="25"/>
          <w:szCs w:val="25"/>
        </w:rPr>
        <w:t>находящимся на исполнении</w:t>
      </w:r>
      <w:r w:rsidR="009D1BDF" w:rsidRPr="00074525">
        <w:rPr>
          <w:sz w:val="25"/>
          <w:szCs w:val="25"/>
        </w:rPr>
        <w:t>)</w:t>
      </w:r>
      <w:r w:rsidRPr="00074525">
        <w:rPr>
          <w:sz w:val="25"/>
          <w:szCs w:val="25"/>
        </w:rPr>
        <w:t>, МВА</w:t>
      </w:r>
      <w:r w:rsidR="003558B8" w:rsidRPr="00074525">
        <w:rPr>
          <w:sz w:val="25"/>
          <w:szCs w:val="25"/>
        </w:rPr>
        <w:t>. Данные по объему мощности будут храниться во вновь создаваемых колонах, в таблице по ПС, с аналогичным наименованием</w:t>
      </w:r>
      <w:r w:rsidR="00CE0B61" w:rsidRPr="00074525">
        <w:rPr>
          <w:sz w:val="25"/>
          <w:szCs w:val="25"/>
        </w:rPr>
        <w:t xml:space="preserve"> (в группе колонок «Данные по ТП … года»)</w:t>
      </w:r>
      <w:r w:rsidR="003558B8" w:rsidRPr="00074525">
        <w:rPr>
          <w:sz w:val="25"/>
          <w:szCs w:val="25"/>
        </w:rPr>
        <w:t>. Предполагается ежеквартальное заполнение данных по объему мощности. Программа должна автоматически определять последние из заполненных ячеек по объему мощности и отображать их</w:t>
      </w:r>
      <w:r w:rsidR="00E94672" w:rsidRPr="00074525">
        <w:rPr>
          <w:sz w:val="25"/>
          <w:szCs w:val="25"/>
        </w:rPr>
        <w:t xml:space="preserve"> в окне;</w:t>
      </w:r>
    </w:p>
    <w:p w:rsidR="00594C8A" w:rsidRPr="00074525" w:rsidRDefault="00594C8A" w:rsidP="00074525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Объем мощности по заявкам на ТП, МВА</w:t>
      </w:r>
      <w:r w:rsidR="00E94672" w:rsidRPr="00B50EDF">
        <w:rPr>
          <w:sz w:val="25"/>
          <w:szCs w:val="25"/>
        </w:rPr>
        <w:t xml:space="preserve">. </w:t>
      </w:r>
      <w:r w:rsidR="00074525" w:rsidRPr="00B50EDF">
        <w:rPr>
          <w:sz w:val="25"/>
          <w:szCs w:val="25"/>
        </w:rPr>
        <w:t>Данные по объему мощности будут храниться во вновь создаваемых колонах, в таблице по ПС, с аналогичным наименованием</w:t>
      </w:r>
      <w:r w:rsidR="00074525">
        <w:rPr>
          <w:sz w:val="25"/>
          <w:szCs w:val="25"/>
        </w:rPr>
        <w:t xml:space="preserve"> </w:t>
      </w:r>
      <w:r w:rsidR="00074525">
        <w:rPr>
          <w:sz w:val="25"/>
          <w:szCs w:val="25"/>
        </w:rPr>
        <w:lastRenderedPageBreak/>
        <w:t>(в группе колонок «Данные по ТП … года»)</w:t>
      </w:r>
      <w:r w:rsidR="00074525" w:rsidRPr="00B50EDF">
        <w:rPr>
          <w:sz w:val="25"/>
          <w:szCs w:val="25"/>
        </w:rPr>
        <w:t xml:space="preserve">. Предполагается ежеквартальное заполнение данных по объему мощности. Программа должна </w:t>
      </w:r>
      <w:r w:rsidR="00074525" w:rsidRPr="00074525">
        <w:rPr>
          <w:sz w:val="25"/>
          <w:szCs w:val="25"/>
        </w:rPr>
        <w:t>автоматически определять последние из заполненных ячеек по объему мощности и отображать их в окне;</w:t>
      </w:r>
    </w:p>
    <w:p w:rsidR="00DD4DD7" w:rsidRPr="00074525" w:rsidRDefault="00700828" w:rsidP="003F7603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074525">
        <w:rPr>
          <w:sz w:val="25"/>
          <w:szCs w:val="25"/>
        </w:rPr>
        <w:t>Максимальная мощность</w:t>
      </w:r>
      <w:r w:rsidR="0057621C" w:rsidRPr="00074525">
        <w:rPr>
          <w:sz w:val="25"/>
          <w:szCs w:val="25"/>
        </w:rPr>
        <w:t>,</w:t>
      </w:r>
      <w:r w:rsidRPr="00074525">
        <w:rPr>
          <w:sz w:val="25"/>
          <w:szCs w:val="25"/>
        </w:rPr>
        <w:t xml:space="preserve"> разрешенная для </w:t>
      </w:r>
      <w:r w:rsidR="00FC5A1F" w:rsidRPr="00074525">
        <w:rPr>
          <w:sz w:val="25"/>
          <w:szCs w:val="25"/>
        </w:rPr>
        <w:t>ТП</w:t>
      </w:r>
      <w:r w:rsidRPr="00074525">
        <w:rPr>
          <w:sz w:val="25"/>
          <w:szCs w:val="25"/>
        </w:rPr>
        <w:t xml:space="preserve"> </w:t>
      </w:r>
      <w:r w:rsidR="000A5A07" w:rsidRPr="00074525">
        <w:rPr>
          <w:sz w:val="25"/>
          <w:szCs w:val="25"/>
        </w:rPr>
        <w:t>(</w:t>
      </w:r>
      <w:r w:rsidRPr="00074525">
        <w:rPr>
          <w:sz w:val="25"/>
          <w:szCs w:val="25"/>
        </w:rPr>
        <w:t>для «открытых» и «ограниченно открытых» ПС</w:t>
      </w:r>
      <w:r w:rsidR="000A5A07" w:rsidRPr="00074525">
        <w:rPr>
          <w:sz w:val="25"/>
          <w:szCs w:val="25"/>
        </w:rPr>
        <w:t>)</w:t>
      </w:r>
      <w:r w:rsidRPr="00074525">
        <w:rPr>
          <w:sz w:val="25"/>
          <w:szCs w:val="25"/>
        </w:rPr>
        <w:t>, МВА</w:t>
      </w:r>
      <w:r w:rsidR="00DD4DD7" w:rsidRPr="00074525">
        <w:rPr>
          <w:sz w:val="25"/>
          <w:szCs w:val="25"/>
        </w:rPr>
        <w:t>.</w:t>
      </w:r>
      <w:r w:rsidR="003F7603" w:rsidRPr="00074525">
        <w:rPr>
          <w:sz w:val="25"/>
          <w:szCs w:val="25"/>
        </w:rPr>
        <w:t xml:space="preserve"> Данные по максимальной мощности будут храниться во вновь создаваемых колонах, в таблице по ПС, с аналогичным наименованием</w:t>
      </w:r>
      <w:r w:rsidR="00074525" w:rsidRPr="00074525">
        <w:rPr>
          <w:sz w:val="25"/>
          <w:szCs w:val="25"/>
        </w:rPr>
        <w:t xml:space="preserve"> (в группе колонок «Данные по ТП … года»)</w:t>
      </w:r>
      <w:r w:rsidR="003F7603" w:rsidRPr="00074525">
        <w:rPr>
          <w:sz w:val="25"/>
          <w:szCs w:val="25"/>
        </w:rPr>
        <w:t>. Требования аналогичны требованиям к «Профициту / дефициту мощности». При отрицательном расчетном значении «Максимальной мощности, разрешенной для ТП» и / или наличии информации в колонк</w:t>
      </w:r>
      <w:r w:rsidR="00BA5765" w:rsidRPr="00074525">
        <w:rPr>
          <w:sz w:val="25"/>
          <w:szCs w:val="25"/>
        </w:rPr>
        <w:t>е</w:t>
      </w:r>
      <w:r w:rsidR="003F7603" w:rsidRPr="00074525">
        <w:rPr>
          <w:sz w:val="25"/>
          <w:szCs w:val="25"/>
        </w:rPr>
        <w:t xml:space="preserve"> «Ограничивающий фактор ПС» в окне «Визуализация» необходимо отображение величины </w:t>
      </w:r>
      <w:r w:rsidR="003F60C3" w:rsidRPr="00074525">
        <w:rPr>
          <w:sz w:val="25"/>
          <w:szCs w:val="25"/>
        </w:rPr>
        <w:t xml:space="preserve">равной </w:t>
      </w:r>
      <w:r w:rsidR="003F7603" w:rsidRPr="00074525">
        <w:rPr>
          <w:sz w:val="25"/>
          <w:szCs w:val="25"/>
        </w:rPr>
        <w:t>«0 МВА».</w:t>
      </w:r>
    </w:p>
    <w:p w:rsidR="00EC74E6" w:rsidRPr="00B50EDF" w:rsidRDefault="00594C8A" w:rsidP="00757E79">
      <w:pPr>
        <w:ind w:firstLine="720"/>
        <w:jc w:val="both"/>
        <w:rPr>
          <w:sz w:val="25"/>
          <w:szCs w:val="25"/>
        </w:rPr>
      </w:pPr>
      <w:r w:rsidRPr="00074525">
        <w:rPr>
          <w:sz w:val="25"/>
          <w:szCs w:val="25"/>
        </w:rPr>
        <w:t>Предполагаемый внешний</w:t>
      </w:r>
      <w:r w:rsidRPr="00B50EDF">
        <w:rPr>
          <w:sz w:val="25"/>
          <w:szCs w:val="25"/>
        </w:rPr>
        <w:t xml:space="preserve"> вид окна слоя «Визуализация»</w:t>
      </w:r>
      <w:r w:rsidR="00657F6F" w:rsidRPr="00B50EDF">
        <w:rPr>
          <w:sz w:val="25"/>
          <w:szCs w:val="25"/>
        </w:rPr>
        <w:t xml:space="preserve"> (на примере закрытого центра питания)</w:t>
      </w:r>
      <w:r w:rsidRPr="00B50EDF">
        <w:rPr>
          <w:sz w:val="25"/>
          <w:szCs w:val="25"/>
        </w:rPr>
        <w:t>:</w:t>
      </w:r>
    </w:p>
    <w:p w:rsidR="003F60C3" w:rsidRPr="000E4F1A" w:rsidRDefault="003F60C3" w:rsidP="00757E79">
      <w:pPr>
        <w:ind w:firstLine="720"/>
        <w:jc w:val="both"/>
        <w:rPr>
          <w:sz w:val="8"/>
          <w:szCs w:val="8"/>
        </w:rPr>
      </w:pPr>
    </w:p>
    <w:tbl>
      <w:tblPr>
        <w:tblStyle w:val="aa"/>
        <w:tblW w:w="0" w:type="auto"/>
        <w:jc w:val="center"/>
        <w:tblInd w:w="-1374" w:type="dxa"/>
        <w:tblLook w:val="04A0"/>
      </w:tblPr>
      <w:tblGrid>
        <w:gridCol w:w="4813"/>
        <w:gridCol w:w="4814"/>
      </w:tblGrid>
      <w:tr w:rsidR="00E766F0" w:rsidTr="004814C2">
        <w:trPr>
          <w:jc w:val="center"/>
        </w:trPr>
        <w:tc>
          <w:tcPr>
            <w:tcW w:w="4813" w:type="dxa"/>
            <w:tcBorders>
              <w:bottom w:val="single" w:sz="4" w:space="0" w:color="auto"/>
              <w:right w:val="nil"/>
            </w:tcBorders>
          </w:tcPr>
          <w:p w:rsidR="00E766F0" w:rsidRPr="00E766F0" w:rsidRDefault="00E766F0" w:rsidP="00FB392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814" w:type="dxa"/>
            <w:tcBorders>
              <w:left w:val="nil"/>
              <w:bottom w:val="single" w:sz="4" w:space="0" w:color="auto"/>
            </w:tcBorders>
          </w:tcPr>
          <w:p w:rsidR="00E766F0" w:rsidRPr="00E766F0" w:rsidRDefault="00E766F0" w:rsidP="00FB3922">
            <w:pPr>
              <w:jc w:val="right"/>
              <w:rPr>
                <w:sz w:val="16"/>
                <w:szCs w:val="16"/>
              </w:rPr>
            </w:pPr>
            <w:r w:rsidRPr="00E766F0">
              <w:rPr>
                <w:noProof/>
                <w:sz w:val="16"/>
                <w:szCs w:val="16"/>
              </w:rPr>
              <w:drawing>
                <wp:inline distT="0" distB="0" distL="0" distR="0">
                  <wp:extent cx="396000" cy="108000"/>
                  <wp:effectExtent l="19050" t="0" r="4050" b="0"/>
                  <wp:docPr id="3" name="Рисунок 1" descr="C:\Documents and Settings\LuschenkovI\Рабочий стол\Точечный рисуно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LuschenkovI\Рабочий стол\Точечный рисунок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000" cy="1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7721" w:rsidTr="00380FFE">
        <w:trPr>
          <w:jc w:val="center"/>
        </w:trPr>
        <w:tc>
          <w:tcPr>
            <w:tcW w:w="9627" w:type="dxa"/>
            <w:gridSpan w:val="2"/>
            <w:tcBorders>
              <w:bottom w:val="nil"/>
            </w:tcBorders>
            <w:shd w:val="clear" w:color="auto" w:fill="6DB6FF"/>
            <w:vAlign w:val="center"/>
          </w:tcPr>
          <w:p w:rsidR="003D7721" w:rsidRPr="00380FFE" w:rsidRDefault="003D7721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ПС-110/35/6кВ Зеленая</w:t>
            </w:r>
          </w:p>
        </w:tc>
      </w:tr>
      <w:tr w:rsidR="00FB3922" w:rsidTr="00380FFE">
        <w:trPr>
          <w:jc w:val="center"/>
        </w:trPr>
        <w:tc>
          <w:tcPr>
            <w:tcW w:w="4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B3922" w:rsidRPr="00380FFE" w:rsidRDefault="00787BA9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Место расположения ПС</w:t>
            </w: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B3922" w:rsidRPr="00380FFE" w:rsidRDefault="00787BA9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 xml:space="preserve">г. Сургут, </w:t>
            </w:r>
            <w:r w:rsidR="00E96AC7" w:rsidRPr="00380FFE">
              <w:rPr>
                <w:b/>
              </w:rPr>
              <w:t>32-й микрорайон</w:t>
            </w:r>
          </w:p>
        </w:tc>
      </w:tr>
      <w:tr w:rsidR="00FB3922" w:rsidTr="00380FFE">
        <w:trPr>
          <w:jc w:val="center"/>
        </w:trPr>
        <w:tc>
          <w:tcPr>
            <w:tcW w:w="4813" w:type="dxa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FB3922" w:rsidRPr="00380FFE" w:rsidRDefault="00787BA9" w:rsidP="00E96AC7">
            <w:pPr>
              <w:jc w:val="center"/>
              <w:rPr>
                <w:b/>
              </w:rPr>
            </w:pPr>
            <w:r w:rsidRPr="00380FFE">
              <w:rPr>
                <w:b/>
              </w:rPr>
              <w:t>Год ввода</w:t>
            </w:r>
            <w:r w:rsidR="00080471" w:rsidRPr="00380FFE">
              <w:rPr>
                <w:b/>
              </w:rPr>
              <w:t xml:space="preserve"> </w:t>
            </w:r>
            <w:r w:rsidR="00E96AC7" w:rsidRPr="00380FFE">
              <w:rPr>
                <w:b/>
              </w:rPr>
              <w:t xml:space="preserve">ПС / </w:t>
            </w:r>
            <w:r w:rsidRPr="00380FFE">
              <w:rPr>
                <w:b/>
              </w:rPr>
              <w:t>изменения мощности</w:t>
            </w:r>
            <w:r w:rsidR="00080471" w:rsidRPr="00380FFE">
              <w:rPr>
                <w:b/>
              </w:rPr>
              <w:t xml:space="preserve"> ПС</w:t>
            </w: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FB3922" w:rsidRPr="00380FFE" w:rsidRDefault="00787BA9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1982</w:t>
            </w:r>
            <w:r w:rsidR="00657F6F" w:rsidRPr="00380FFE">
              <w:rPr>
                <w:b/>
              </w:rPr>
              <w:t xml:space="preserve"> год</w:t>
            </w:r>
            <w:r w:rsidR="00E96AC7" w:rsidRPr="00380FFE">
              <w:rPr>
                <w:b/>
              </w:rPr>
              <w:t xml:space="preserve"> / 2010 год</w:t>
            </w:r>
          </w:p>
        </w:tc>
      </w:tr>
      <w:tr w:rsidR="00787BA9" w:rsidTr="00380FFE">
        <w:trPr>
          <w:jc w:val="center"/>
        </w:trPr>
        <w:tc>
          <w:tcPr>
            <w:tcW w:w="4813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7BA9" w:rsidRPr="00380FFE" w:rsidRDefault="00787BA9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Трансформаторы ПС</w:t>
            </w: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7BA9" w:rsidRPr="00380FFE" w:rsidRDefault="00787BA9" w:rsidP="00657F6F">
            <w:pPr>
              <w:jc w:val="center"/>
              <w:rPr>
                <w:b/>
              </w:rPr>
            </w:pPr>
            <w:r w:rsidRPr="00380FFE">
              <w:rPr>
                <w:b/>
              </w:rPr>
              <w:t>1Т – ТДТН-1</w:t>
            </w:r>
            <w:r w:rsidR="00657F6F" w:rsidRPr="00380FFE">
              <w:rPr>
                <w:b/>
              </w:rPr>
              <w:t>0</w:t>
            </w:r>
            <w:r w:rsidRPr="00380FFE">
              <w:rPr>
                <w:b/>
              </w:rPr>
              <w:t>000/110-У1</w:t>
            </w:r>
          </w:p>
        </w:tc>
      </w:tr>
      <w:tr w:rsidR="00787BA9" w:rsidTr="00380FFE">
        <w:trPr>
          <w:jc w:val="center"/>
        </w:trPr>
        <w:tc>
          <w:tcPr>
            <w:tcW w:w="4813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7BA9" w:rsidRPr="00380FFE" w:rsidRDefault="00787BA9" w:rsidP="00787BA9">
            <w:pPr>
              <w:jc w:val="center"/>
              <w:rPr>
                <w:b/>
              </w:rPr>
            </w:pP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7BA9" w:rsidRPr="00380FFE" w:rsidRDefault="00787BA9" w:rsidP="00657F6F">
            <w:pPr>
              <w:jc w:val="center"/>
              <w:rPr>
                <w:b/>
              </w:rPr>
            </w:pPr>
            <w:r w:rsidRPr="00380FFE">
              <w:rPr>
                <w:b/>
              </w:rPr>
              <w:t>2Т – ТДТН-</w:t>
            </w:r>
            <w:r w:rsidR="00657F6F" w:rsidRPr="00380FFE">
              <w:rPr>
                <w:b/>
              </w:rPr>
              <w:t>16</w:t>
            </w:r>
            <w:r w:rsidRPr="00380FFE">
              <w:rPr>
                <w:b/>
              </w:rPr>
              <w:t>000/110-У1</w:t>
            </w:r>
          </w:p>
        </w:tc>
      </w:tr>
      <w:tr w:rsidR="00657F6F" w:rsidTr="00380FFE">
        <w:trPr>
          <w:jc w:val="center"/>
        </w:trPr>
        <w:tc>
          <w:tcPr>
            <w:tcW w:w="4813" w:type="dxa"/>
            <w:vMerge w:val="restart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657F6F" w:rsidRPr="00380FFE" w:rsidRDefault="00CB480F" w:rsidP="00CB480F">
            <w:pPr>
              <w:jc w:val="center"/>
              <w:rPr>
                <w:b/>
              </w:rPr>
            </w:pPr>
            <w:r w:rsidRPr="00380FFE">
              <w:rPr>
                <w:b/>
              </w:rPr>
              <w:t xml:space="preserve">Фактические </w:t>
            </w:r>
            <w:r w:rsidR="00657F6F" w:rsidRPr="00380FFE">
              <w:rPr>
                <w:b/>
              </w:rPr>
              <w:t>нагрузк</w:t>
            </w:r>
            <w:r w:rsidRPr="00380FFE">
              <w:rPr>
                <w:b/>
              </w:rPr>
              <w:t>и</w:t>
            </w: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657F6F" w:rsidRPr="00380FFE" w:rsidRDefault="00657F6F" w:rsidP="00787BA9">
            <w:pPr>
              <w:jc w:val="center"/>
              <w:rPr>
                <w:b/>
              </w:rPr>
            </w:pPr>
            <w:r w:rsidRPr="00380FFE">
              <w:rPr>
                <w:b/>
                <w:lang w:val="en-US"/>
              </w:rPr>
              <w:t xml:space="preserve">S max </w:t>
            </w:r>
            <w:r w:rsidRPr="00380FFE">
              <w:rPr>
                <w:b/>
              </w:rPr>
              <w:t>лето – 8,5 МВА</w:t>
            </w:r>
          </w:p>
        </w:tc>
      </w:tr>
      <w:tr w:rsidR="00657F6F" w:rsidTr="00380FFE">
        <w:trPr>
          <w:jc w:val="center"/>
        </w:trPr>
        <w:tc>
          <w:tcPr>
            <w:tcW w:w="4813" w:type="dxa"/>
            <w:vMerge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657F6F" w:rsidRPr="00380FFE" w:rsidRDefault="00657F6F" w:rsidP="00787BA9">
            <w:pPr>
              <w:jc w:val="center"/>
              <w:rPr>
                <w:b/>
              </w:rPr>
            </w:pP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657F6F" w:rsidRPr="00380FFE" w:rsidRDefault="00657F6F" w:rsidP="00657F6F">
            <w:pPr>
              <w:jc w:val="center"/>
              <w:rPr>
                <w:b/>
              </w:rPr>
            </w:pPr>
            <w:r w:rsidRPr="00380FFE">
              <w:rPr>
                <w:b/>
                <w:lang w:val="en-US"/>
              </w:rPr>
              <w:t xml:space="preserve">S min </w:t>
            </w:r>
            <w:r w:rsidRPr="00380FFE">
              <w:rPr>
                <w:b/>
              </w:rPr>
              <w:t xml:space="preserve">лето – </w:t>
            </w:r>
            <w:r w:rsidRPr="00380FFE">
              <w:rPr>
                <w:b/>
                <w:lang w:val="en-US"/>
              </w:rPr>
              <w:t>6</w:t>
            </w:r>
            <w:r w:rsidRPr="00380FFE">
              <w:rPr>
                <w:b/>
              </w:rPr>
              <w:t>,5 МВА</w:t>
            </w:r>
          </w:p>
        </w:tc>
      </w:tr>
      <w:tr w:rsidR="00657F6F" w:rsidTr="00380FFE">
        <w:trPr>
          <w:jc w:val="center"/>
        </w:trPr>
        <w:tc>
          <w:tcPr>
            <w:tcW w:w="4813" w:type="dxa"/>
            <w:vMerge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657F6F" w:rsidRPr="00380FFE" w:rsidRDefault="00657F6F" w:rsidP="00787BA9">
            <w:pPr>
              <w:jc w:val="center"/>
              <w:rPr>
                <w:b/>
              </w:rPr>
            </w:pP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657F6F" w:rsidRPr="00380FFE" w:rsidRDefault="00657F6F" w:rsidP="00657F6F">
            <w:pPr>
              <w:jc w:val="center"/>
              <w:rPr>
                <w:b/>
              </w:rPr>
            </w:pPr>
            <w:r w:rsidRPr="00380FFE">
              <w:rPr>
                <w:b/>
                <w:lang w:val="en-US"/>
              </w:rPr>
              <w:t xml:space="preserve">S max </w:t>
            </w:r>
            <w:r w:rsidRPr="00380FFE">
              <w:rPr>
                <w:b/>
              </w:rPr>
              <w:t>зима – 14,5 МВА</w:t>
            </w:r>
          </w:p>
        </w:tc>
      </w:tr>
      <w:tr w:rsidR="00787BA9" w:rsidTr="00380FFE">
        <w:trPr>
          <w:jc w:val="center"/>
        </w:trPr>
        <w:tc>
          <w:tcPr>
            <w:tcW w:w="4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7BA9" w:rsidRPr="00380FFE" w:rsidRDefault="00657F6F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 xml:space="preserve">Профицит </w:t>
            </w:r>
            <w:r w:rsidR="00E96AC7" w:rsidRPr="00380FFE">
              <w:rPr>
                <w:b/>
              </w:rPr>
              <w:t xml:space="preserve">(+) </w:t>
            </w:r>
            <w:r w:rsidRPr="00380FFE">
              <w:rPr>
                <w:b/>
              </w:rPr>
              <w:t xml:space="preserve">/ дефицит </w:t>
            </w:r>
            <w:r w:rsidR="00E96AC7" w:rsidRPr="00380FFE">
              <w:rPr>
                <w:b/>
              </w:rPr>
              <w:t xml:space="preserve">(–) </w:t>
            </w:r>
            <w:r w:rsidRPr="00380FFE">
              <w:rPr>
                <w:b/>
              </w:rPr>
              <w:t xml:space="preserve">мощности (по </w:t>
            </w:r>
            <w:r w:rsidRPr="00380FFE">
              <w:rPr>
                <w:b/>
                <w:lang w:val="en-US"/>
              </w:rPr>
              <w:t>S</w:t>
            </w:r>
            <w:r w:rsidRPr="00380FFE">
              <w:rPr>
                <w:b/>
              </w:rPr>
              <w:t xml:space="preserve"> </w:t>
            </w:r>
            <w:r w:rsidRPr="00380FFE">
              <w:rPr>
                <w:b/>
                <w:lang w:val="en-US"/>
              </w:rPr>
              <w:t>max</w:t>
            </w:r>
            <w:r w:rsidR="00500929" w:rsidRPr="00380FFE">
              <w:rPr>
                <w:b/>
              </w:rPr>
              <w:t xml:space="preserve"> зима</w:t>
            </w:r>
            <w:r w:rsidRPr="00380FFE">
              <w:rPr>
                <w:b/>
              </w:rPr>
              <w:t>)</w:t>
            </w: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7BA9" w:rsidRPr="00380FFE" w:rsidRDefault="0044046A" w:rsidP="0044046A">
            <w:pPr>
              <w:jc w:val="center"/>
              <w:rPr>
                <w:b/>
              </w:rPr>
            </w:pPr>
            <w:r w:rsidRPr="00380FFE">
              <w:rPr>
                <w:b/>
              </w:rPr>
              <w:t xml:space="preserve">– </w:t>
            </w:r>
            <w:r w:rsidR="00657F6F" w:rsidRPr="00380FFE">
              <w:rPr>
                <w:b/>
              </w:rPr>
              <w:t>4 МВА</w:t>
            </w:r>
          </w:p>
        </w:tc>
      </w:tr>
      <w:tr w:rsidR="00657F6F" w:rsidTr="00380FFE">
        <w:trPr>
          <w:jc w:val="center"/>
        </w:trPr>
        <w:tc>
          <w:tcPr>
            <w:tcW w:w="4813" w:type="dxa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657F6F" w:rsidRPr="00380FFE" w:rsidRDefault="00657F6F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Ограничивающий фактор ПС</w:t>
            </w:r>
            <w:r w:rsidR="00E96AC7" w:rsidRPr="00380FFE">
              <w:rPr>
                <w:b/>
              </w:rPr>
              <w:t xml:space="preserve"> / срок снятия ограничений по ПС</w:t>
            </w: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657F6F" w:rsidRPr="00380FFE" w:rsidRDefault="00657F6F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Пропускная способность 1Т</w:t>
            </w:r>
            <w:r w:rsidR="00E96AC7" w:rsidRPr="00380FFE">
              <w:rPr>
                <w:b/>
              </w:rPr>
              <w:t xml:space="preserve"> / 2013 год</w:t>
            </w:r>
          </w:p>
        </w:tc>
      </w:tr>
      <w:tr w:rsidR="00E96AC7" w:rsidTr="00380FFE">
        <w:trPr>
          <w:jc w:val="center"/>
        </w:trPr>
        <w:tc>
          <w:tcPr>
            <w:tcW w:w="4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AC7" w:rsidRPr="00380FFE" w:rsidRDefault="00E96AC7" w:rsidP="00E96AC7">
            <w:pPr>
              <w:jc w:val="center"/>
              <w:rPr>
                <w:b/>
              </w:rPr>
            </w:pPr>
            <w:r w:rsidRPr="00380FFE">
              <w:rPr>
                <w:b/>
              </w:rPr>
              <w:t>Внешние ограничивающие факторы / срок снятия внешних ограничений</w:t>
            </w: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AC7" w:rsidRPr="00380FFE" w:rsidRDefault="00E96AC7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Пропускная способность 1, 2 АТ ПС-220</w:t>
            </w:r>
            <w:r w:rsidR="0058337A" w:rsidRPr="00380FFE">
              <w:rPr>
                <w:b/>
              </w:rPr>
              <w:t>/110</w:t>
            </w:r>
            <w:r w:rsidRPr="00380FFE">
              <w:rPr>
                <w:b/>
              </w:rPr>
              <w:t>кВ Сургут / 2014 год</w:t>
            </w:r>
          </w:p>
        </w:tc>
      </w:tr>
      <w:tr w:rsidR="000B441D" w:rsidTr="00380FFE">
        <w:trPr>
          <w:jc w:val="center"/>
        </w:trPr>
        <w:tc>
          <w:tcPr>
            <w:tcW w:w="4813" w:type="dxa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0B441D" w:rsidRPr="00380FFE" w:rsidRDefault="000B441D" w:rsidP="00E96AC7">
            <w:pPr>
              <w:jc w:val="center"/>
              <w:rPr>
                <w:b/>
              </w:rPr>
            </w:pPr>
            <w:r w:rsidRPr="00380FFE">
              <w:rPr>
                <w:b/>
              </w:rPr>
              <w:t>Объем мощности, согласованный АРБП</w:t>
            </w: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0B441D" w:rsidRPr="00380FFE" w:rsidRDefault="000B441D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10 МВА</w:t>
            </w:r>
          </w:p>
        </w:tc>
      </w:tr>
      <w:tr w:rsidR="00657F6F" w:rsidTr="00380FFE">
        <w:trPr>
          <w:jc w:val="center"/>
        </w:trPr>
        <w:tc>
          <w:tcPr>
            <w:tcW w:w="4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57F6F" w:rsidRPr="00380FFE" w:rsidRDefault="00657F6F" w:rsidP="000B441D">
            <w:pPr>
              <w:jc w:val="center"/>
              <w:rPr>
                <w:b/>
              </w:rPr>
            </w:pPr>
            <w:r w:rsidRPr="00380FFE">
              <w:rPr>
                <w:b/>
              </w:rPr>
              <w:t xml:space="preserve">Объем мощности по </w:t>
            </w:r>
            <w:r w:rsidR="000B441D" w:rsidRPr="00380FFE">
              <w:rPr>
                <w:b/>
              </w:rPr>
              <w:t>действующи</w:t>
            </w:r>
            <w:r w:rsidRPr="00380FFE">
              <w:rPr>
                <w:b/>
              </w:rPr>
              <w:t>м договорам ТП</w:t>
            </w: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57F6F" w:rsidRPr="00380FFE" w:rsidRDefault="00657F6F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1 МВА</w:t>
            </w:r>
          </w:p>
        </w:tc>
      </w:tr>
      <w:tr w:rsidR="00657F6F" w:rsidTr="00380FFE">
        <w:trPr>
          <w:jc w:val="center"/>
        </w:trPr>
        <w:tc>
          <w:tcPr>
            <w:tcW w:w="4813" w:type="dxa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657F6F" w:rsidRPr="00380FFE" w:rsidRDefault="00657F6F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Объем мощности по заявкам на ТП</w:t>
            </w:r>
          </w:p>
        </w:tc>
        <w:tc>
          <w:tcPr>
            <w:tcW w:w="4814" w:type="dxa"/>
            <w:tcBorders>
              <w:top w:val="nil"/>
              <w:bottom w:val="nil"/>
            </w:tcBorders>
            <w:shd w:val="clear" w:color="auto" w:fill="6DB6FF"/>
            <w:vAlign w:val="center"/>
          </w:tcPr>
          <w:p w:rsidR="00657F6F" w:rsidRPr="00380FFE" w:rsidRDefault="00657F6F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0,5 МВА</w:t>
            </w:r>
          </w:p>
        </w:tc>
      </w:tr>
      <w:tr w:rsidR="00657F6F" w:rsidTr="00380FFE">
        <w:trPr>
          <w:jc w:val="center"/>
        </w:trPr>
        <w:tc>
          <w:tcPr>
            <w:tcW w:w="481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57F6F" w:rsidRPr="00380FFE" w:rsidRDefault="00657F6F" w:rsidP="0057621C">
            <w:pPr>
              <w:jc w:val="center"/>
              <w:rPr>
                <w:b/>
              </w:rPr>
            </w:pPr>
            <w:r w:rsidRPr="00380FFE">
              <w:rPr>
                <w:b/>
              </w:rPr>
              <w:t>Максимальная мощность</w:t>
            </w:r>
            <w:r w:rsidR="0057621C" w:rsidRPr="00380FFE">
              <w:rPr>
                <w:b/>
              </w:rPr>
              <w:t>,</w:t>
            </w:r>
            <w:r w:rsidRPr="00380FFE">
              <w:rPr>
                <w:b/>
              </w:rPr>
              <w:t xml:space="preserve"> разрешенная для ТП</w:t>
            </w:r>
          </w:p>
        </w:tc>
        <w:tc>
          <w:tcPr>
            <w:tcW w:w="48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57F6F" w:rsidRPr="00380FFE" w:rsidRDefault="00657F6F" w:rsidP="00787BA9">
            <w:pPr>
              <w:jc w:val="center"/>
              <w:rPr>
                <w:b/>
              </w:rPr>
            </w:pPr>
            <w:r w:rsidRPr="00380FFE">
              <w:rPr>
                <w:b/>
              </w:rPr>
              <w:t>0 МВА</w:t>
            </w:r>
          </w:p>
        </w:tc>
      </w:tr>
    </w:tbl>
    <w:p w:rsidR="00AE2EFF" w:rsidRPr="000E4F1A" w:rsidRDefault="00AE2EFF" w:rsidP="00AE2EFF">
      <w:pPr>
        <w:ind w:firstLine="720"/>
        <w:jc w:val="both"/>
        <w:rPr>
          <w:sz w:val="10"/>
          <w:szCs w:val="10"/>
        </w:rPr>
      </w:pPr>
    </w:p>
    <w:p w:rsidR="00AE2EFF" w:rsidRPr="00B50EDF" w:rsidRDefault="00AE2EFF" w:rsidP="00AE2EFF">
      <w:pPr>
        <w:ind w:firstLine="72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Закрытие окна слоя «Визуализация» необходимо предусмотреть кнопкой на окне «Закрыть». Необходимо предусмотреть возможность одновременного открытия окон по нескольким ПС путем поочередного выделения кругов ПС левой кнопкой мышки.</w:t>
      </w:r>
    </w:p>
    <w:p w:rsidR="005B448B" w:rsidRPr="00B50EDF" w:rsidRDefault="005B448B" w:rsidP="005B448B">
      <w:pPr>
        <w:ind w:firstLine="72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Окраска кругов ПС должна осуществляться автоматически, в зависимости от информации, указанной в таблице по ПС</w:t>
      </w:r>
      <w:r w:rsidR="000A5A07" w:rsidRPr="00B50EDF">
        <w:rPr>
          <w:sz w:val="25"/>
          <w:szCs w:val="25"/>
        </w:rPr>
        <w:t>. Для определения цвета круга ПС используются следующие колонки таблицы по ПС – «Ограничивающий фактор ПС», «Внешние ограничивающие факторы», «Максимальная мощность, разрешенная для ТП</w:t>
      </w:r>
      <w:r w:rsidR="008F4139" w:rsidRPr="00B50EDF">
        <w:rPr>
          <w:sz w:val="25"/>
          <w:szCs w:val="25"/>
        </w:rPr>
        <w:t>, МВА</w:t>
      </w:r>
      <w:r w:rsidR="000A5A07" w:rsidRPr="00B50EDF">
        <w:rPr>
          <w:sz w:val="25"/>
          <w:szCs w:val="25"/>
        </w:rPr>
        <w:t>»</w:t>
      </w:r>
      <w:r w:rsidR="008F4139" w:rsidRPr="00B50EDF">
        <w:rPr>
          <w:sz w:val="25"/>
          <w:szCs w:val="25"/>
        </w:rPr>
        <w:t>, «Максимальная пропускная способность трансформаторов ПС, МВА»</w:t>
      </w:r>
      <w:r w:rsidRPr="00B50EDF">
        <w:rPr>
          <w:sz w:val="25"/>
          <w:szCs w:val="25"/>
        </w:rPr>
        <w:t>:</w:t>
      </w:r>
    </w:p>
    <w:p w:rsidR="000A5A07" w:rsidRPr="00B50EDF" w:rsidRDefault="000A5A07" w:rsidP="005B448B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Синий ц</w:t>
      </w:r>
      <w:r w:rsidR="008F4139" w:rsidRPr="00B50EDF">
        <w:rPr>
          <w:sz w:val="25"/>
          <w:szCs w:val="25"/>
        </w:rPr>
        <w:t>вет – вновь сооружаемый объект, при условии что, вышеуказанны</w:t>
      </w:r>
      <w:r w:rsidR="0057621C" w:rsidRPr="00B50EDF">
        <w:rPr>
          <w:sz w:val="25"/>
          <w:szCs w:val="25"/>
        </w:rPr>
        <w:t>е</w:t>
      </w:r>
      <w:r w:rsidR="008F4139" w:rsidRPr="00B50EDF">
        <w:rPr>
          <w:sz w:val="25"/>
          <w:szCs w:val="25"/>
        </w:rPr>
        <w:t xml:space="preserve"> </w:t>
      </w:r>
      <w:r w:rsidR="0057621C" w:rsidRPr="00B50EDF">
        <w:rPr>
          <w:sz w:val="25"/>
          <w:szCs w:val="25"/>
        </w:rPr>
        <w:t>ячейки не заполнены</w:t>
      </w:r>
      <w:r w:rsidR="008F4139" w:rsidRPr="00B50EDF">
        <w:rPr>
          <w:sz w:val="25"/>
          <w:szCs w:val="25"/>
        </w:rPr>
        <w:t>, в колонке «Максимальная мощность, разрешенная для ТП» только формула;</w:t>
      </w:r>
    </w:p>
    <w:p w:rsidR="008F4139" w:rsidRPr="00B50EDF" w:rsidRDefault="008F4139" w:rsidP="008F4139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зеленый цвет – объект открыт для технологического присоединения, при условии что, колонки «</w:t>
      </w:r>
      <w:r w:rsidR="009B7439" w:rsidRPr="00B50EDF">
        <w:rPr>
          <w:sz w:val="25"/>
          <w:szCs w:val="25"/>
        </w:rPr>
        <w:t>Ограничивающий фактор ПС / срок снятия ограничений по ПС</w:t>
      </w:r>
      <w:r w:rsidRPr="00B50EDF">
        <w:rPr>
          <w:sz w:val="25"/>
          <w:szCs w:val="25"/>
        </w:rPr>
        <w:t>» или «</w:t>
      </w:r>
      <w:r w:rsidR="009B7439" w:rsidRPr="00B50EDF">
        <w:rPr>
          <w:sz w:val="25"/>
          <w:szCs w:val="25"/>
        </w:rPr>
        <w:t>Внешние ограничивающие факторы / срок снятия внешних ограничений</w:t>
      </w:r>
      <w:r w:rsidRPr="00B50EDF">
        <w:rPr>
          <w:sz w:val="25"/>
          <w:szCs w:val="25"/>
        </w:rPr>
        <w:t xml:space="preserve">» не заполнены, а «Максимальная мощность, разрешенная для ТП, МВА» </w:t>
      </w:r>
      <m:oMath>
        <m:r>
          <w:rPr>
            <w:rFonts w:ascii="Cambria Math" w:hAnsi="Cambria Math"/>
            <w:sz w:val="25"/>
            <w:szCs w:val="25"/>
          </w:rPr>
          <m:t>≥</m:t>
        </m:r>
      </m:oMath>
      <w:r w:rsidR="006D122C" w:rsidRPr="00B50EDF">
        <w:rPr>
          <w:sz w:val="25"/>
          <w:szCs w:val="25"/>
        </w:rPr>
        <w:t xml:space="preserve"> 0,</w:t>
      </w:r>
      <w:r w:rsidR="009B7439" w:rsidRPr="00B50EDF">
        <w:rPr>
          <w:sz w:val="25"/>
          <w:szCs w:val="25"/>
        </w:rPr>
        <w:t>2</w:t>
      </w:r>
      <w:r w:rsidR="006D122C" w:rsidRPr="00B50EDF">
        <w:rPr>
          <w:sz w:val="25"/>
          <w:szCs w:val="25"/>
        </w:rPr>
        <w:t xml:space="preserve">5 </w:t>
      </w:r>
      <m:oMath>
        <m:r>
          <w:rPr>
            <w:rFonts w:ascii="Cambria Math" w:hAnsi="Cambria Math"/>
            <w:sz w:val="25"/>
            <w:szCs w:val="25"/>
          </w:rPr>
          <m:t>×</m:t>
        </m:r>
      </m:oMath>
      <w:r w:rsidR="006D122C" w:rsidRPr="00B50EDF">
        <w:rPr>
          <w:sz w:val="25"/>
          <w:szCs w:val="25"/>
        </w:rPr>
        <w:t xml:space="preserve"> «Максимальная пропускная способность трансформаторов ПС, МВА»;</w:t>
      </w:r>
    </w:p>
    <w:p w:rsidR="008F4139" w:rsidRPr="00B50EDF" w:rsidRDefault="006D122C" w:rsidP="00A25A3A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желтый цвет – объект ограниченно открыт для технологического присоединения, при условии что, колонк</w:t>
      </w:r>
      <w:r w:rsidR="00AF6B77" w:rsidRPr="00B50EDF">
        <w:rPr>
          <w:sz w:val="25"/>
          <w:szCs w:val="25"/>
        </w:rPr>
        <w:t>а</w:t>
      </w:r>
      <w:r w:rsidRPr="00B50EDF">
        <w:rPr>
          <w:sz w:val="25"/>
          <w:szCs w:val="25"/>
        </w:rPr>
        <w:t xml:space="preserve"> «</w:t>
      </w:r>
      <w:r w:rsidR="00AF6B77" w:rsidRPr="00B50EDF">
        <w:rPr>
          <w:sz w:val="25"/>
          <w:szCs w:val="25"/>
        </w:rPr>
        <w:t>Ограничивающий фактор ПС / срок снятия ограничений по ПС</w:t>
      </w:r>
      <w:r w:rsidRPr="00B50EDF">
        <w:rPr>
          <w:sz w:val="25"/>
          <w:szCs w:val="25"/>
        </w:rPr>
        <w:t>»</w:t>
      </w:r>
      <w:r w:rsidR="00AF6B77" w:rsidRPr="00B50EDF">
        <w:rPr>
          <w:sz w:val="25"/>
          <w:szCs w:val="25"/>
        </w:rPr>
        <w:t xml:space="preserve"> не заполнена, а колонка «Внешние ограничивающие факторы / срок снятия внешних ограничений» заполнена и / или </w:t>
      </w:r>
      <w:r w:rsidRPr="00B50EDF">
        <w:rPr>
          <w:sz w:val="25"/>
          <w:szCs w:val="25"/>
        </w:rPr>
        <w:t xml:space="preserve">«Максимальная мощность, разрешенная для ТП, МВА» </w:t>
      </w:r>
      <w:r w:rsidR="00A25A3A" w:rsidRPr="00B50EDF">
        <w:rPr>
          <w:sz w:val="25"/>
          <w:szCs w:val="25"/>
        </w:rPr>
        <w:t>больше «0», но меньше</w:t>
      </w:r>
      <w:r w:rsidRPr="00B50EDF">
        <w:rPr>
          <w:sz w:val="25"/>
          <w:szCs w:val="25"/>
        </w:rPr>
        <w:t xml:space="preserve"> 0,25 </w:t>
      </w:r>
      <m:oMath>
        <m:r>
          <w:rPr>
            <w:rFonts w:ascii="Cambria Math" w:hAnsi="Cambria Math"/>
            <w:sz w:val="25"/>
            <w:szCs w:val="25"/>
          </w:rPr>
          <m:t>×</m:t>
        </m:r>
      </m:oMath>
      <w:r w:rsidRPr="00B50EDF">
        <w:rPr>
          <w:sz w:val="25"/>
          <w:szCs w:val="25"/>
        </w:rPr>
        <w:t xml:space="preserve"> «Максимальная пропускная способность трансформаторов ПС, МВА»;</w:t>
      </w:r>
    </w:p>
    <w:p w:rsidR="005B448B" w:rsidRPr="00B50EDF" w:rsidRDefault="008F4139" w:rsidP="00AF6B77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B50EDF">
        <w:rPr>
          <w:sz w:val="25"/>
          <w:szCs w:val="25"/>
        </w:rPr>
        <w:t>красный цвет – объект закрыт для технологического присоединения, при условии что, заполнен</w:t>
      </w:r>
      <w:r w:rsidR="00912B92" w:rsidRPr="00B50EDF">
        <w:rPr>
          <w:sz w:val="25"/>
          <w:szCs w:val="25"/>
        </w:rPr>
        <w:t>а</w:t>
      </w:r>
      <w:r w:rsidRPr="00B50EDF">
        <w:rPr>
          <w:sz w:val="25"/>
          <w:szCs w:val="25"/>
        </w:rPr>
        <w:t xml:space="preserve"> колонк</w:t>
      </w:r>
      <w:r w:rsidR="00912B92" w:rsidRPr="00B50EDF">
        <w:rPr>
          <w:sz w:val="25"/>
          <w:szCs w:val="25"/>
        </w:rPr>
        <w:t>а</w:t>
      </w:r>
      <w:r w:rsidRPr="00B50EDF">
        <w:rPr>
          <w:sz w:val="25"/>
          <w:szCs w:val="25"/>
        </w:rPr>
        <w:t xml:space="preserve"> «</w:t>
      </w:r>
      <w:r w:rsidR="00912B92" w:rsidRPr="00B50EDF">
        <w:rPr>
          <w:sz w:val="25"/>
          <w:szCs w:val="25"/>
        </w:rPr>
        <w:t xml:space="preserve">Ограничивающий фактор ПС / срок снятия ограничений по ПС» и / или «Максимальная мощность, разрешенная для ТП, МВА» </w:t>
      </w:r>
      <m:oMath>
        <m:r>
          <w:rPr>
            <w:rFonts w:ascii="Cambria Math" w:hAnsi="Cambria Math"/>
            <w:sz w:val="25"/>
            <w:szCs w:val="25"/>
          </w:rPr>
          <m:t>≤</m:t>
        </m:r>
      </m:oMath>
      <w:r w:rsidR="00912B92" w:rsidRPr="00B50EDF">
        <w:rPr>
          <w:sz w:val="25"/>
          <w:szCs w:val="25"/>
        </w:rPr>
        <w:t xml:space="preserve"> 0</w:t>
      </w:r>
      <w:r w:rsidR="005B448B" w:rsidRPr="00B50EDF">
        <w:rPr>
          <w:sz w:val="25"/>
          <w:szCs w:val="25"/>
        </w:rPr>
        <w:t>.</w:t>
      </w:r>
    </w:p>
    <w:p w:rsidR="00CB480D" w:rsidRPr="00917A71" w:rsidRDefault="009E7596" w:rsidP="009E7596">
      <w:pPr>
        <w:jc w:val="both"/>
        <w:rPr>
          <w:sz w:val="25"/>
          <w:szCs w:val="25"/>
        </w:rPr>
      </w:pPr>
      <w:r w:rsidRPr="00B50EDF">
        <w:rPr>
          <w:sz w:val="25"/>
          <w:szCs w:val="25"/>
        </w:rPr>
        <w:lastRenderedPageBreak/>
        <w:t xml:space="preserve">3.6.13. Обеспечить размещение информации слоя электронной карты «Визуализация» на </w:t>
      </w:r>
      <w:r w:rsidRPr="007A658E">
        <w:rPr>
          <w:sz w:val="25"/>
          <w:szCs w:val="25"/>
        </w:rPr>
        <w:t>корпоративном сайте ОАО «Тюменьэнерго» На корпоративном сайте ОАО</w:t>
      </w:r>
      <w:r w:rsidR="00B50EDF" w:rsidRPr="007A658E">
        <w:rPr>
          <w:sz w:val="25"/>
          <w:szCs w:val="25"/>
        </w:rPr>
        <w:t> </w:t>
      </w:r>
      <w:r w:rsidRPr="007A658E">
        <w:rPr>
          <w:sz w:val="25"/>
          <w:szCs w:val="25"/>
        </w:rPr>
        <w:t xml:space="preserve">«Тюменьэнерго» информация слоя «Визуализация» должна отображаться в программе </w:t>
      </w:r>
      <w:r w:rsidR="000E4F1A" w:rsidRPr="007A658E">
        <w:rPr>
          <w:sz w:val="25"/>
          <w:szCs w:val="25"/>
        </w:rPr>
        <w:t>«</w:t>
      </w:r>
      <w:r w:rsidR="000E4F1A" w:rsidRPr="007A658E">
        <w:rPr>
          <w:sz w:val="25"/>
          <w:szCs w:val="25"/>
          <w:lang w:val="en-US"/>
        </w:rPr>
        <w:t>Google</w:t>
      </w:r>
      <w:r w:rsidR="000E4F1A" w:rsidRPr="007A658E">
        <w:rPr>
          <w:sz w:val="25"/>
          <w:szCs w:val="25"/>
        </w:rPr>
        <w:t xml:space="preserve"> карта» («</w:t>
      </w:r>
      <w:r w:rsidR="000E4F1A" w:rsidRPr="007A658E">
        <w:rPr>
          <w:sz w:val="25"/>
          <w:szCs w:val="25"/>
          <w:lang w:val="en-US"/>
        </w:rPr>
        <w:t>Google</w:t>
      </w:r>
      <w:r w:rsidR="000E4F1A" w:rsidRPr="007A658E">
        <w:rPr>
          <w:sz w:val="25"/>
          <w:szCs w:val="25"/>
        </w:rPr>
        <w:t xml:space="preserve"> Планета Земля»)</w:t>
      </w:r>
      <w:r w:rsidRPr="007A658E">
        <w:rPr>
          <w:sz w:val="25"/>
          <w:szCs w:val="25"/>
        </w:rPr>
        <w:t>. Из ПС, содержащихся в слое «Визуализация» на корпоративном сайте должны отображаться только ПС, собственником которых является ОАО «Тюменьэнерго», информация о собственнике содержится в таблицах по ПС.</w:t>
      </w:r>
      <w:r w:rsidR="00CB480D" w:rsidRPr="007A658E">
        <w:rPr>
          <w:sz w:val="25"/>
          <w:szCs w:val="25"/>
        </w:rPr>
        <w:t xml:space="preserve"> </w:t>
      </w:r>
      <w:r w:rsidR="00F91A01" w:rsidRPr="007A658E">
        <w:rPr>
          <w:sz w:val="25"/>
          <w:szCs w:val="25"/>
        </w:rPr>
        <w:t>На корпоративном сайте ОАО «Тюменьэнерго», в отличие от слоя «Визуализация» в электронной</w:t>
      </w:r>
      <w:r w:rsidR="00F91A01" w:rsidRPr="00917A71">
        <w:rPr>
          <w:sz w:val="25"/>
          <w:szCs w:val="25"/>
        </w:rPr>
        <w:t xml:space="preserve"> карте, не предусматривать возможность одновременного открытия окон по нескольким ПС. </w:t>
      </w:r>
      <w:r w:rsidR="00CB480D" w:rsidRPr="00917A71">
        <w:rPr>
          <w:sz w:val="25"/>
          <w:szCs w:val="25"/>
        </w:rPr>
        <w:t>На корпоративном сайте, при открытии слоя «Визуализация» должно содержаться следующее:</w:t>
      </w:r>
    </w:p>
    <w:p w:rsidR="005B448B" w:rsidRPr="00917A71" w:rsidRDefault="00CB480D" w:rsidP="00CB480D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917A71">
        <w:rPr>
          <w:sz w:val="25"/>
          <w:szCs w:val="25"/>
        </w:rPr>
        <w:t>пояснения к окраске кругов ПС (синий круг – строящаяся ПС, зеленый круг – ПС открытая для ТП, желтый цвет – ПС ограниченно открытая для ТП, красный круг – ПС закрытая для ТП);</w:t>
      </w:r>
    </w:p>
    <w:p w:rsidR="00CB480D" w:rsidRPr="00917A71" w:rsidRDefault="00CB480D" w:rsidP="00CB480D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917A71">
        <w:rPr>
          <w:sz w:val="25"/>
          <w:szCs w:val="25"/>
        </w:rPr>
        <w:t>краткая инструкция о способе получения дополнительной информации по ПС (щелчок левой мышкой на круге или на нескольких кругах);</w:t>
      </w:r>
    </w:p>
    <w:p w:rsidR="00A578D9" w:rsidRPr="00917A71" w:rsidRDefault="00CB480D" w:rsidP="00CB480D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917A71">
        <w:rPr>
          <w:sz w:val="25"/>
          <w:szCs w:val="25"/>
        </w:rPr>
        <w:t xml:space="preserve">контактная информация для получения более подробной информации по технологическому присоединению, содержащаяся на главной странице корпоративного сайта ОАО «Тюменьэнерго» (единый номер </w:t>
      </w:r>
      <w:r w:rsidRPr="00917A71">
        <w:rPr>
          <w:sz w:val="25"/>
          <w:szCs w:val="25"/>
          <w:lang w:val="en-US"/>
        </w:rPr>
        <w:t>Call</w:t>
      </w:r>
      <w:r w:rsidRPr="00917A71">
        <w:rPr>
          <w:sz w:val="25"/>
          <w:szCs w:val="25"/>
        </w:rPr>
        <w:t>–центра ОАО «Тюменьэнерго»)</w:t>
      </w:r>
      <w:r w:rsidR="00A578D9" w:rsidRPr="00917A71">
        <w:rPr>
          <w:sz w:val="25"/>
          <w:szCs w:val="25"/>
        </w:rPr>
        <w:t>;</w:t>
      </w:r>
    </w:p>
    <w:p w:rsidR="00CB480D" w:rsidRPr="00917A71" w:rsidRDefault="00B50EDF" w:rsidP="00CB480D">
      <w:pPr>
        <w:pStyle w:val="af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5"/>
          <w:szCs w:val="25"/>
        </w:rPr>
      </w:pPr>
      <w:r w:rsidRPr="00917A71">
        <w:rPr>
          <w:sz w:val="25"/>
          <w:szCs w:val="25"/>
        </w:rPr>
        <w:t>Разъяснение в следующем виде: «</w:t>
      </w:r>
      <w:r w:rsidR="00A578D9" w:rsidRPr="00917A71">
        <w:rPr>
          <w:i/>
          <w:sz w:val="25"/>
          <w:szCs w:val="25"/>
        </w:rPr>
        <w:t xml:space="preserve">Присоединение объектов заявителей к открытым и ограничено открытым центрам питания возможно без увеличения </w:t>
      </w:r>
      <w:r w:rsidRPr="00917A71">
        <w:rPr>
          <w:i/>
          <w:sz w:val="25"/>
          <w:szCs w:val="25"/>
        </w:rPr>
        <w:t xml:space="preserve">трансформаторной мощности </w:t>
      </w:r>
      <w:r w:rsidR="00A578D9" w:rsidRPr="00917A71">
        <w:rPr>
          <w:i/>
          <w:sz w:val="25"/>
          <w:szCs w:val="25"/>
        </w:rPr>
        <w:t>подстанций. При этом, предельная величина дополнительно присоединяемой мощности к таким центрам питания ОАО</w:t>
      </w:r>
      <w:r w:rsidRPr="00917A71">
        <w:rPr>
          <w:i/>
          <w:sz w:val="25"/>
          <w:szCs w:val="25"/>
        </w:rPr>
        <w:t> </w:t>
      </w:r>
      <w:r w:rsidR="00A578D9" w:rsidRPr="00917A71">
        <w:rPr>
          <w:i/>
          <w:sz w:val="25"/>
          <w:szCs w:val="25"/>
        </w:rPr>
        <w:t>«Тюменьэнерго», пропускная способность питающих ЛЭП и центров питания ЕНЭС, а так же необходимые для осуществления технологического присоединения мероприятия (усиление отдельных элементов подстанции, расширение распределительных устройств и др.) будут определяться ОАО «Тюменьэнерго» на момент получения заявки на технологическое присоединение по результатам ее рассмотрения, а для потребителей с присоединяемой мощностью более 670 кВт – по результатам рассмотрения заявки Системным оператором</w:t>
      </w:r>
      <w:r w:rsidRPr="00917A71">
        <w:rPr>
          <w:sz w:val="25"/>
          <w:szCs w:val="25"/>
        </w:rPr>
        <w:t>»</w:t>
      </w:r>
      <w:r w:rsidR="00A578D9" w:rsidRPr="00917A71">
        <w:rPr>
          <w:sz w:val="25"/>
          <w:szCs w:val="25"/>
        </w:rPr>
        <w:t>.</w:t>
      </w:r>
    </w:p>
    <w:p w:rsidR="003F60C3" w:rsidRDefault="00E96AC7" w:rsidP="00E96AC7">
      <w:pPr>
        <w:jc w:val="both"/>
        <w:rPr>
          <w:sz w:val="25"/>
          <w:szCs w:val="25"/>
        </w:rPr>
      </w:pPr>
      <w:r w:rsidRPr="00917A71">
        <w:rPr>
          <w:sz w:val="25"/>
          <w:szCs w:val="25"/>
        </w:rPr>
        <w:t xml:space="preserve">3.6.14. </w:t>
      </w:r>
      <w:r w:rsidR="003F60C3" w:rsidRPr="00917A71">
        <w:rPr>
          <w:sz w:val="25"/>
          <w:szCs w:val="25"/>
        </w:rPr>
        <w:t>Предусмотреть возможность дальнейшего</w:t>
      </w:r>
      <w:r w:rsidRPr="00917A71">
        <w:rPr>
          <w:sz w:val="25"/>
          <w:szCs w:val="25"/>
        </w:rPr>
        <w:t>,</w:t>
      </w:r>
      <w:r w:rsidR="003F60C3" w:rsidRPr="00917A71">
        <w:rPr>
          <w:sz w:val="25"/>
          <w:szCs w:val="25"/>
        </w:rPr>
        <w:t xml:space="preserve"> </w:t>
      </w:r>
      <w:r w:rsidRPr="00917A71">
        <w:rPr>
          <w:sz w:val="25"/>
          <w:szCs w:val="25"/>
        </w:rPr>
        <w:t xml:space="preserve">силами персонала Заказчика, </w:t>
      </w:r>
      <w:r w:rsidR="003F60C3" w:rsidRPr="00917A71">
        <w:rPr>
          <w:sz w:val="25"/>
          <w:szCs w:val="25"/>
        </w:rPr>
        <w:t>добавления на корпоративный сайт информации по ПС, не п</w:t>
      </w:r>
      <w:r w:rsidR="00B50EDF" w:rsidRPr="00917A71">
        <w:rPr>
          <w:sz w:val="25"/>
          <w:szCs w:val="25"/>
        </w:rPr>
        <w:t>ринадлежащим ОАО </w:t>
      </w:r>
      <w:r w:rsidRPr="00917A71">
        <w:rPr>
          <w:sz w:val="25"/>
          <w:szCs w:val="25"/>
        </w:rPr>
        <w:t>«Тюменьэнерго», а также возможность изменения перечня информации, отображаемой в окне «Визуализация» с последующими аналогичными изменениями перечня информации, отображаемой на корпоративном сайте.</w:t>
      </w:r>
    </w:p>
    <w:p w:rsidR="004324E6" w:rsidRPr="00917A71" w:rsidRDefault="004324E6" w:rsidP="00E96AC7">
      <w:pPr>
        <w:jc w:val="both"/>
        <w:rPr>
          <w:sz w:val="25"/>
          <w:szCs w:val="25"/>
        </w:rPr>
      </w:pPr>
      <w:r>
        <w:rPr>
          <w:sz w:val="25"/>
          <w:szCs w:val="25"/>
        </w:rPr>
        <w:t>3.6.15. Работу по пунктам 3.6.12, 3.6.13, 3.6.14 технического задания завершить, по ПС, принадлежащим ОАО «Тюменьэнерго», до 31.10.2012 года.</w:t>
      </w:r>
    </w:p>
    <w:p w:rsidR="003F60C3" w:rsidRPr="004814C2" w:rsidRDefault="003F60C3" w:rsidP="00694C67">
      <w:pPr>
        <w:ind w:firstLine="720"/>
        <w:jc w:val="both"/>
        <w:rPr>
          <w:sz w:val="16"/>
          <w:szCs w:val="16"/>
        </w:rPr>
      </w:pPr>
    </w:p>
    <w:p w:rsidR="00694C67" w:rsidRPr="00917A71" w:rsidRDefault="00694C67" w:rsidP="00694C67">
      <w:pPr>
        <w:ind w:firstLine="720"/>
        <w:jc w:val="both"/>
        <w:rPr>
          <w:sz w:val="25"/>
          <w:szCs w:val="25"/>
        </w:rPr>
      </w:pPr>
      <w:r w:rsidRPr="00917A71">
        <w:rPr>
          <w:sz w:val="25"/>
          <w:szCs w:val="25"/>
        </w:rPr>
        <w:t>Дополнить техническое задание приложением «</w:t>
      </w:r>
      <w:r w:rsidR="00BB5191" w:rsidRPr="00917A71">
        <w:rPr>
          <w:sz w:val="25"/>
          <w:szCs w:val="25"/>
        </w:rPr>
        <w:t>Типовые функциональные требования к визуализации текущей загрузки центров питания 35кВ и выше</w:t>
      </w:r>
      <w:r w:rsidRPr="00917A71">
        <w:rPr>
          <w:sz w:val="25"/>
          <w:szCs w:val="25"/>
        </w:rPr>
        <w:t>».</w:t>
      </w:r>
    </w:p>
    <w:p w:rsidR="00321BB1" w:rsidRPr="004814C2" w:rsidRDefault="00321BB1" w:rsidP="00321BB1">
      <w:pPr>
        <w:jc w:val="both"/>
        <w:rPr>
          <w:sz w:val="16"/>
          <w:szCs w:val="16"/>
        </w:rPr>
      </w:pPr>
    </w:p>
    <w:p w:rsidR="00321BB1" w:rsidRDefault="00694C67" w:rsidP="00321BB1">
      <w:pPr>
        <w:jc w:val="both"/>
        <w:rPr>
          <w:sz w:val="22"/>
          <w:szCs w:val="22"/>
        </w:rPr>
      </w:pPr>
      <w:r w:rsidRPr="00917A71">
        <w:rPr>
          <w:sz w:val="22"/>
          <w:szCs w:val="22"/>
        </w:rPr>
        <w:t>Приложение: «Т</w:t>
      </w:r>
      <w:r w:rsidR="00B703DA" w:rsidRPr="00917A71">
        <w:rPr>
          <w:sz w:val="22"/>
          <w:szCs w:val="22"/>
        </w:rPr>
        <w:t>иповые функциональные т</w:t>
      </w:r>
      <w:r w:rsidRPr="00917A71">
        <w:rPr>
          <w:sz w:val="22"/>
          <w:szCs w:val="22"/>
        </w:rPr>
        <w:t>ребов</w:t>
      </w:r>
      <w:r w:rsidR="000F11EA" w:rsidRPr="00917A71">
        <w:rPr>
          <w:sz w:val="22"/>
          <w:szCs w:val="22"/>
        </w:rPr>
        <w:t xml:space="preserve">ания </w:t>
      </w:r>
      <w:r w:rsidR="00B703DA" w:rsidRPr="00917A71">
        <w:rPr>
          <w:sz w:val="22"/>
          <w:szCs w:val="22"/>
        </w:rPr>
        <w:t>к визуализации текущей загрузки центров питания 35кВ и выше</w:t>
      </w:r>
      <w:r w:rsidR="00BB5191" w:rsidRPr="00917A71">
        <w:rPr>
          <w:sz w:val="22"/>
          <w:szCs w:val="22"/>
        </w:rPr>
        <w:t>»</w:t>
      </w:r>
      <w:r w:rsidR="009E014B" w:rsidRPr="00917A71">
        <w:rPr>
          <w:sz w:val="22"/>
          <w:szCs w:val="22"/>
        </w:rPr>
        <w:t xml:space="preserve"> на </w:t>
      </w:r>
      <w:r w:rsidR="00B703DA" w:rsidRPr="00917A71">
        <w:rPr>
          <w:sz w:val="22"/>
          <w:szCs w:val="22"/>
        </w:rPr>
        <w:t>4</w:t>
      </w:r>
      <w:r w:rsidR="009E014B" w:rsidRPr="00917A71">
        <w:rPr>
          <w:sz w:val="22"/>
          <w:szCs w:val="22"/>
        </w:rPr>
        <w:t xml:space="preserve"> листах в 1 экз.</w:t>
      </w:r>
    </w:p>
    <w:p w:rsidR="000E43AF" w:rsidRPr="000E4F1A" w:rsidRDefault="000E43AF" w:rsidP="000E43AF">
      <w:pPr>
        <w:spacing w:before="60"/>
        <w:jc w:val="both"/>
        <w:rPr>
          <w:sz w:val="16"/>
          <w:szCs w:val="16"/>
        </w:rPr>
      </w:pPr>
    </w:p>
    <w:p w:rsidR="004814C2" w:rsidRPr="000E4F1A" w:rsidRDefault="004814C2" w:rsidP="000E43AF">
      <w:pPr>
        <w:spacing w:before="60"/>
        <w:jc w:val="both"/>
        <w:rPr>
          <w:sz w:val="16"/>
          <w:szCs w:val="16"/>
        </w:rPr>
      </w:pPr>
    </w:p>
    <w:p w:rsidR="004814C2" w:rsidRPr="000E4F1A" w:rsidRDefault="004814C2" w:rsidP="000E43AF">
      <w:pPr>
        <w:spacing w:before="60"/>
        <w:jc w:val="both"/>
        <w:rPr>
          <w:sz w:val="16"/>
          <w:szCs w:val="16"/>
        </w:rPr>
      </w:pPr>
    </w:p>
    <w:tbl>
      <w:tblPr>
        <w:tblpPr w:leftFromText="180" w:rightFromText="180" w:vertAnchor="text" w:horzAnchor="margin" w:tblpY="161"/>
        <w:tblW w:w="0" w:type="auto"/>
        <w:tblLook w:val="01E0"/>
      </w:tblPr>
      <w:tblGrid>
        <w:gridCol w:w="4866"/>
        <w:gridCol w:w="4990"/>
      </w:tblGrid>
      <w:tr w:rsidR="000E43AF" w:rsidRPr="00214F12" w:rsidTr="009B2341">
        <w:tc>
          <w:tcPr>
            <w:tcW w:w="4866" w:type="dxa"/>
            <w:vAlign w:val="center"/>
          </w:tcPr>
          <w:p w:rsidR="000E43AF" w:rsidRPr="00214F12" w:rsidRDefault="000E43AF" w:rsidP="009B2341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990" w:type="dxa"/>
            <w:vAlign w:val="center"/>
          </w:tcPr>
          <w:p w:rsidR="000E43AF" w:rsidRPr="00214F12" w:rsidRDefault="000E43AF" w:rsidP="009B2341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214F12">
              <w:rPr>
                <w:b/>
                <w:bCs/>
                <w:sz w:val="26"/>
                <w:szCs w:val="26"/>
                <w:u w:val="single"/>
              </w:rPr>
              <w:t>От ОАО «Тюменьэнерго»</w:t>
            </w:r>
          </w:p>
        </w:tc>
      </w:tr>
      <w:tr w:rsidR="000E43AF" w:rsidRPr="00214F12" w:rsidTr="009B2341">
        <w:tc>
          <w:tcPr>
            <w:tcW w:w="4866" w:type="dxa"/>
            <w:vAlign w:val="center"/>
          </w:tcPr>
          <w:p w:rsidR="000E43AF" w:rsidRPr="00106153" w:rsidRDefault="000E43AF" w:rsidP="009B2341">
            <w:pPr>
              <w:jc w:val="center"/>
              <w:rPr>
                <w:b/>
                <w:bCs/>
                <w:sz w:val="2"/>
                <w:szCs w:val="2"/>
                <w:u w:val="single"/>
              </w:rPr>
            </w:pPr>
          </w:p>
        </w:tc>
        <w:tc>
          <w:tcPr>
            <w:tcW w:w="4990" w:type="dxa"/>
            <w:vAlign w:val="center"/>
          </w:tcPr>
          <w:p w:rsidR="000E43AF" w:rsidRPr="00106153" w:rsidRDefault="000E43AF" w:rsidP="009B2341">
            <w:pPr>
              <w:jc w:val="center"/>
              <w:rPr>
                <w:b/>
                <w:bCs/>
                <w:sz w:val="2"/>
                <w:szCs w:val="2"/>
                <w:u w:val="single"/>
              </w:rPr>
            </w:pPr>
          </w:p>
        </w:tc>
      </w:tr>
      <w:tr w:rsidR="000E43AF" w:rsidRPr="00214F12" w:rsidTr="009B2341">
        <w:tc>
          <w:tcPr>
            <w:tcW w:w="4866" w:type="dxa"/>
            <w:vAlign w:val="center"/>
          </w:tcPr>
          <w:p w:rsidR="000E43AF" w:rsidRPr="00214F12" w:rsidRDefault="000E43AF" w:rsidP="009B234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vAlign w:val="center"/>
          </w:tcPr>
          <w:p w:rsidR="000E43AF" w:rsidRPr="00214F12" w:rsidRDefault="000E43AF" w:rsidP="009B2341">
            <w:pPr>
              <w:jc w:val="center"/>
              <w:rPr>
                <w:b/>
                <w:bCs/>
                <w:sz w:val="26"/>
                <w:szCs w:val="26"/>
              </w:rPr>
            </w:pPr>
            <w:r w:rsidRPr="00214F12">
              <w:rPr>
                <w:b/>
                <w:bCs/>
                <w:sz w:val="26"/>
                <w:szCs w:val="26"/>
              </w:rPr>
              <w:t>Начальник управления</w:t>
            </w:r>
          </w:p>
          <w:p w:rsidR="000E43AF" w:rsidRPr="00214F12" w:rsidRDefault="000E43AF" w:rsidP="009B2341">
            <w:pPr>
              <w:jc w:val="center"/>
              <w:rPr>
                <w:b/>
                <w:bCs/>
                <w:sz w:val="26"/>
                <w:szCs w:val="26"/>
              </w:rPr>
            </w:pPr>
            <w:r w:rsidRPr="00214F12">
              <w:rPr>
                <w:b/>
                <w:bCs/>
                <w:sz w:val="26"/>
                <w:szCs w:val="26"/>
              </w:rPr>
              <w:t>перспективного развития</w:t>
            </w:r>
          </w:p>
        </w:tc>
      </w:tr>
      <w:tr w:rsidR="000E43AF" w:rsidRPr="00214F12" w:rsidTr="009B2341">
        <w:tc>
          <w:tcPr>
            <w:tcW w:w="4866" w:type="dxa"/>
            <w:vAlign w:val="center"/>
          </w:tcPr>
          <w:p w:rsidR="000E43AF" w:rsidRPr="00214F12" w:rsidRDefault="000E43AF" w:rsidP="009B234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vAlign w:val="center"/>
          </w:tcPr>
          <w:p w:rsidR="000E43AF" w:rsidRPr="00106153" w:rsidRDefault="000E43AF" w:rsidP="009B2341">
            <w:pPr>
              <w:jc w:val="center"/>
              <w:rPr>
                <w:b/>
                <w:bCs/>
              </w:rPr>
            </w:pPr>
          </w:p>
          <w:p w:rsidR="000E43AF" w:rsidRPr="00106153" w:rsidRDefault="000E43AF" w:rsidP="009B2341">
            <w:pPr>
              <w:jc w:val="center"/>
              <w:rPr>
                <w:b/>
                <w:bCs/>
              </w:rPr>
            </w:pPr>
          </w:p>
          <w:p w:rsidR="000E43AF" w:rsidRPr="00214F12" w:rsidRDefault="000E43AF" w:rsidP="009B2341">
            <w:pPr>
              <w:jc w:val="center"/>
              <w:rPr>
                <w:b/>
                <w:bCs/>
                <w:sz w:val="26"/>
                <w:szCs w:val="26"/>
              </w:rPr>
            </w:pPr>
            <w:r w:rsidRPr="00214F12">
              <w:rPr>
                <w:b/>
                <w:bCs/>
                <w:sz w:val="26"/>
                <w:szCs w:val="26"/>
              </w:rPr>
              <w:t>_______________ И.О. Лущенков</w:t>
            </w:r>
          </w:p>
        </w:tc>
      </w:tr>
    </w:tbl>
    <w:p w:rsidR="00120093" w:rsidRPr="009B7439" w:rsidRDefault="00120093" w:rsidP="001673A5">
      <w:pPr>
        <w:rPr>
          <w:sz w:val="16"/>
          <w:szCs w:val="16"/>
        </w:rPr>
      </w:pPr>
    </w:p>
    <w:sectPr w:rsidR="00120093" w:rsidRPr="009B7439" w:rsidSect="004814C2">
      <w:headerReference w:type="even" r:id="rId9"/>
      <w:footerReference w:type="even" r:id="rId10"/>
      <w:footerReference w:type="default" r:id="rId11"/>
      <w:pgSz w:w="11907" w:h="16840"/>
      <w:pgMar w:top="1134" w:right="680" w:bottom="680" w:left="1418" w:header="284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1DB" w:rsidRDefault="001171DB">
      <w:r>
        <w:separator/>
      </w:r>
    </w:p>
  </w:endnote>
  <w:endnote w:type="continuationSeparator" w:id="1">
    <w:p w:rsidR="001171DB" w:rsidRDefault="00117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A09" w:rsidRDefault="001952B0" w:rsidP="0084591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7A0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A7A09">
      <w:rPr>
        <w:rStyle w:val="a7"/>
        <w:noProof/>
      </w:rPr>
      <w:t>1</w:t>
    </w:r>
    <w:r>
      <w:rPr>
        <w:rStyle w:val="a7"/>
      </w:rPr>
      <w:fldChar w:fldCharType="end"/>
    </w:r>
  </w:p>
  <w:p w:rsidR="002A7A09" w:rsidRDefault="002A7A09" w:rsidP="0084591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A09" w:rsidRPr="0084591D" w:rsidRDefault="001952B0" w:rsidP="0084591D">
    <w:pPr>
      <w:pStyle w:val="a6"/>
      <w:framePr w:wrap="around" w:vAnchor="text" w:hAnchor="margin" w:xAlign="right" w:y="1"/>
      <w:rPr>
        <w:rStyle w:val="a7"/>
        <w:sz w:val="16"/>
        <w:szCs w:val="16"/>
      </w:rPr>
    </w:pPr>
    <w:r w:rsidRPr="0084591D">
      <w:rPr>
        <w:rStyle w:val="a7"/>
        <w:sz w:val="16"/>
        <w:szCs w:val="16"/>
      </w:rPr>
      <w:fldChar w:fldCharType="begin"/>
    </w:r>
    <w:r w:rsidR="002A7A09" w:rsidRPr="0084591D">
      <w:rPr>
        <w:rStyle w:val="a7"/>
        <w:sz w:val="16"/>
        <w:szCs w:val="16"/>
      </w:rPr>
      <w:instrText xml:space="preserve">PAGE  </w:instrText>
    </w:r>
    <w:r w:rsidRPr="0084591D">
      <w:rPr>
        <w:rStyle w:val="a7"/>
        <w:sz w:val="16"/>
        <w:szCs w:val="16"/>
      </w:rPr>
      <w:fldChar w:fldCharType="separate"/>
    </w:r>
    <w:r w:rsidR="0000364B">
      <w:rPr>
        <w:rStyle w:val="a7"/>
        <w:noProof/>
        <w:sz w:val="16"/>
        <w:szCs w:val="16"/>
      </w:rPr>
      <w:t>4</w:t>
    </w:r>
    <w:r w:rsidRPr="0084591D">
      <w:rPr>
        <w:rStyle w:val="a7"/>
        <w:sz w:val="16"/>
        <w:szCs w:val="16"/>
      </w:rPr>
      <w:fldChar w:fldCharType="end"/>
    </w:r>
  </w:p>
  <w:p w:rsidR="002A7A09" w:rsidRDefault="002A7A09" w:rsidP="0084591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1DB" w:rsidRDefault="001171DB">
      <w:r>
        <w:separator/>
      </w:r>
    </w:p>
  </w:footnote>
  <w:footnote w:type="continuationSeparator" w:id="1">
    <w:p w:rsidR="001171DB" w:rsidRDefault="00117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A09" w:rsidRDefault="001952B0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7A0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A7A09">
      <w:rPr>
        <w:rStyle w:val="a7"/>
        <w:noProof/>
      </w:rPr>
      <w:t>1</w:t>
    </w:r>
    <w:r>
      <w:rPr>
        <w:rStyle w:val="a7"/>
      </w:rPr>
      <w:fldChar w:fldCharType="end"/>
    </w:r>
  </w:p>
  <w:p w:rsidR="002A7A09" w:rsidRDefault="002A7A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0F4D8A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C244A"/>
    <w:multiLevelType w:val="hybridMultilevel"/>
    <w:tmpl w:val="FD101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B3865"/>
    <w:multiLevelType w:val="hybridMultilevel"/>
    <w:tmpl w:val="570A9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643709A"/>
    <w:multiLevelType w:val="singleLevel"/>
    <w:tmpl w:val="451815F4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i/>
      </w:rPr>
    </w:lvl>
  </w:abstractNum>
  <w:abstractNum w:abstractNumId="4">
    <w:nsid w:val="0BCA6BA0"/>
    <w:multiLevelType w:val="singleLevel"/>
    <w:tmpl w:val="4806A686"/>
    <w:lvl w:ilvl="0">
      <w:start w:val="3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hint="default"/>
      </w:rPr>
    </w:lvl>
  </w:abstractNum>
  <w:abstractNum w:abstractNumId="5">
    <w:nsid w:val="175708D4"/>
    <w:multiLevelType w:val="multilevel"/>
    <w:tmpl w:val="B922CA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F007010"/>
    <w:multiLevelType w:val="multilevel"/>
    <w:tmpl w:val="D64228C8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2EF516C2"/>
    <w:multiLevelType w:val="singleLevel"/>
    <w:tmpl w:val="5E36A7F6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F532FFC"/>
    <w:multiLevelType w:val="multilevel"/>
    <w:tmpl w:val="3A6E143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>
    <w:nsid w:val="3098717C"/>
    <w:multiLevelType w:val="multilevel"/>
    <w:tmpl w:val="2BD879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8032AF"/>
    <w:multiLevelType w:val="multilevel"/>
    <w:tmpl w:val="6184846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1562FF6"/>
    <w:multiLevelType w:val="hybridMultilevel"/>
    <w:tmpl w:val="6B3434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C305F3"/>
    <w:multiLevelType w:val="multilevel"/>
    <w:tmpl w:val="F6326E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46E86579"/>
    <w:multiLevelType w:val="multilevel"/>
    <w:tmpl w:val="5DAABF7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BA831B5"/>
    <w:multiLevelType w:val="hybridMultilevel"/>
    <w:tmpl w:val="04D23DD6"/>
    <w:lvl w:ilvl="0" w:tplc="10140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9E7438"/>
    <w:multiLevelType w:val="multilevel"/>
    <w:tmpl w:val="CF0C98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FC86B46"/>
    <w:multiLevelType w:val="hybridMultilevel"/>
    <w:tmpl w:val="A48E8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D15BE2"/>
    <w:multiLevelType w:val="singleLevel"/>
    <w:tmpl w:val="4806A686"/>
    <w:lvl w:ilvl="0">
      <w:start w:val="3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hint="default"/>
      </w:rPr>
    </w:lvl>
  </w:abstractNum>
  <w:abstractNum w:abstractNumId="18">
    <w:nsid w:val="59F26F61"/>
    <w:multiLevelType w:val="hybridMultilevel"/>
    <w:tmpl w:val="6EA67370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A230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C7A114F"/>
    <w:multiLevelType w:val="multilevel"/>
    <w:tmpl w:val="6C44F0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>
    <w:nsid w:val="5EC61A16"/>
    <w:multiLevelType w:val="singleLevel"/>
    <w:tmpl w:val="966E5F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EF17F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3">
    <w:nsid w:val="64317DF4"/>
    <w:multiLevelType w:val="multilevel"/>
    <w:tmpl w:val="91BC6F5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6202A91"/>
    <w:multiLevelType w:val="hybridMultilevel"/>
    <w:tmpl w:val="FCBA2536"/>
    <w:lvl w:ilvl="0" w:tplc="B5B6B0A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>
    <w:nsid w:val="674E7210"/>
    <w:multiLevelType w:val="multilevel"/>
    <w:tmpl w:val="8BFEF24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D274A76"/>
    <w:multiLevelType w:val="singleLevel"/>
    <w:tmpl w:val="9C18B006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E50A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25F725A"/>
    <w:multiLevelType w:val="multilevel"/>
    <w:tmpl w:val="94A27DB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33D318A"/>
    <w:multiLevelType w:val="multilevel"/>
    <w:tmpl w:val="E27AEE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>
    <w:nsid w:val="75D662E6"/>
    <w:multiLevelType w:val="hybridMultilevel"/>
    <w:tmpl w:val="9D680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E50B97"/>
    <w:multiLevelType w:val="singleLevel"/>
    <w:tmpl w:val="966E5F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73D2527"/>
    <w:multiLevelType w:val="hybridMultilevel"/>
    <w:tmpl w:val="16286C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7775956"/>
    <w:multiLevelType w:val="multilevel"/>
    <w:tmpl w:val="FE8E124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999290C"/>
    <w:multiLevelType w:val="multilevel"/>
    <w:tmpl w:val="E424CBC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5">
    <w:nsid w:val="7A350CCD"/>
    <w:multiLevelType w:val="hybridMultilevel"/>
    <w:tmpl w:val="97426A10"/>
    <w:lvl w:ilvl="0" w:tplc="27181CE4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A10E427E">
      <w:numFmt w:val="none"/>
      <w:lvlText w:val=""/>
      <w:lvlJc w:val="left"/>
      <w:pPr>
        <w:tabs>
          <w:tab w:val="num" w:pos="360"/>
        </w:tabs>
      </w:pPr>
    </w:lvl>
    <w:lvl w:ilvl="2" w:tplc="27F07E38">
      <w:numFmt w:val="none"/>
      <w:lvlText w:val=""/>
      <w:lvlJc w:val="left"/>
      <w:pPr>
        <w:tabs>
          <w:tab w:val="num" w:pos="360"/>
        </w:tabs>
      </w:pPr>
    </w:lvl>
    <w:lvl w:ilvl="3" w:tplc="9DB83D82">
      <w:numFmt w:val="none"/>
      <w:lvlText w:val=""/>
      <w:lvlJc w:val="left"/>
      <w:pPr>
        <w:tabs>
          <w:tab w:val="num" w:pos="360"/>
        </w:tabs>
      </w:pPr>
    </w:lvl>
    <w:lvl w:ilvl="4" w:tplc="374CC608">
      <w:numFmt w:val="none"/>
      <w:lvlText w:val=""/>
      <w:lvlJc w:val="left"/>
      <w:pPr>
        <w:tabs>
          <w:tab w:val="num" w:pos="360"/>
        </w:tabs>
      </w:pPr>
    </w:lvl>
    <w:lvl w:ilvl="5" w:tplc="9CBEB800">
      <w:numFmt w:val="none"/>
      <w:lvlText w:val=""/>
      <w:lvlJc w:val="left"/>
      <w:pPr>
        <w:tabs>
          <w:tab w:val="num" w:pos="360"/>
        </w:tabs>
      </w:pPr>
    </w:lvl>
    <w:lvl w:ilvl="6" w:tplc="4AA87E26">
      <w:numFmt w:val="none"/>
      <w:lvlText w:val=""/>
      <w:lvlJc w:val="left"/>
      <w:pPr>
        <w:tabs>
          <w:tab w:val="num" w:pos="360"/>
        </w:tabs>
      </w:pPr>
    </w:lvl>
    <w:lvl w:ilvl="7" w:tplc="18945746">
      <w:numFmt w:val="none"/>
      <w:lvlText w:val=""/>
      <w:lvlJc w:val="left"/>
      <w:pPr>
        <w:tabs>
          <w:tab w:val="num" w:pos="360"/>
        </w:tabs>
      </w:pPr>
    </w:lvl>
    <w:lvl w:ilvl="8" w:tplc="77AEC50A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7A5841F9"/>
    <w:multiLevelType w:val="singleLevel"/>
    <w:tmpl w:val="5920A936"/>
    <w:lvl w:ilvl="0">
      <w:start w:val="5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hint="default"/>
      </w:rPr>
    </w:lvl>
  </w:abstractNum>
  <w:abstractNum w:abstractNumId="37">
    <w:nsid w:val="7C8A1900"/>
    <w:multiLevelType w:val="singleLevel"/>
    <w:tmpl w:val="781AFBE6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8">
    <w:nsid w:val="7E6C594F"/>
    <w:multiLevelType w:val="multilevel"/>
    <w:tmpl w:val="C8DC4AB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3"/>
  </w:num>
  <w:num w:numId="3">
    <w:abstractNumId w:val="22"/>
  </w:num>
  <w:num w:numId="4">
    <w:abstractNumId w:val="17"/>
  </w:num>
  <w:num w:numId="5">
    <w:abstractNumId w:val="26"/>
  </w:num>
  <w:num w:numId="6">
    <w:abstractNumId w:val="19"/>
  </w:num>
  <w:num w:numId="7">
    <w:abstractNumId w:val="7"/>
  </w:num>
  <w:num w:numId="8">
    <w:abstractNumId w:val="12"/>
  </w:num>
  <w:num w:numId="9">
    <w:abstractNumId w:val="37"/>
  </w:num>
  <w:num w:numId="10">
    <w:abstractNumId w:val="9"/>
  </w:num>
  <w:num w:numId="11">
    <w:abstractNumId w:val="21"/>
  </w:num>
  <w:num w:numId="12">
    <w:abstractNumId w:val="27"/>
  </w:num>
  <w:num w:numId="13">
    <w:abstractNumId w:val="20"/>
  </w:num>
  <w:num w:numId="14">
    <w:abstractNumId w:val="4"/>
  </w:num>
  <w:num w:numId="15">
    <w:abstractNumId w:val="31"/>
  </w:num>
  <w:num w:numId="16">
    <w:abstractNumId w:val="16"/>
  </w:num>
  <w:num w:numId="17">
    <w:abstractNumId w:val="18"/>
  </w:num>
  <w:num w:numId="18">
    <w:abstractNumId w:val="29"/>
  </w:num>
  <w:num w:numId="19">
    <w:abstractNumId w:val="0"/>
  </w:num>
  <w:num w:numId="20">
    <w:abstractNumId w:val="1"/>
  </w:num>
  <w:num w:numId="21">
    <w:abstractNumId w:val="24"/>
  </w:num>
  <w:num w:numId="22">
    <w:abstractNumId w:val="14"/>
  </w:num>
  <w:num w:numId="23">
    <w:abstractNumId w:val="21"/>
  </w:num>
  <w:num w:numId="24">
    <w:abstractNumId w:val="28"/>
  </w:num>
  <w:num w:numId="25">
    <w:abstractNumId w:val="25"/>
  </w:num>
  <w:num w:numId="26">
    <w:abstractNumId w:val="10"/>
  </w:num>
  <w:num w:numId="27">
    <w:abstractNumId w:val="2"/>
  </w:num>
  <w:num w:numId="28">
    <w:abstractNumId w:val="8"/>
  </w:num>
  <w:num w:numId="29">
    <w:abstractNumId w:val="34"/>
  </w:num>
  <w:num w:numId="30">
    <w:abstractNumId w:val="6"/>
  </w:num>
  <w:num w:numId="31">
    <w:abstractNumId w:val="35"/>
  </w:num>
  <w:num w:numId="32">
    <w:abstractNumId w:val="5"/>
  </w:num>
  <w:num w:numId="33">
    <w:abstractNumId w:val="23"/>
  </w:num>
  <w:num w:numId="34">
    <w:abstractNumId w:val="33"/>
  </w:num>
  <w:num w:numId="35">
    <w:abstractNumId w:val="11"/>
  </w:num>
  <w:num w:numId="36">
    <w:abstractNumId w:val="13"/>
  </w:num>
  <w:num w:numId="37">
    <w:abstractNumId w:val="15"/>
  </w:num>
  <w:num w:numId="38">
    <w:abstractNumId w:val="32"/>
  </w:num>
  <w:num w:numId="39">
    <w:abstractNumId w:val="38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9D0"/>
    <w:rsid w:val="0000364B"/>
    <w:rsid w:val="00006CF4"/>
    <w:rsid w:val="0000789B"/>
    <w:rsid w:val="000079FA"/>
    <w:rsid w:val="000127F7"/>
    <w:rsid w:val="000167B4"/>
    <w:rsid w:val="000261CD"/>
    <w:rsid w:val="0002682B"/>
    <w:rsid w:val="00033374"/>
    <w:rsid w:val="000579F3"/>
    <w:rsid w:val="00072BE3"/>
    <w:rsid w:val="0007419D"/>
    <w:rsid w:val="00074525"/>
    <w:rsid w:val="00080471"/>
    <w:rsid w:val="0009686D"/>
    <w:rsid w:val="000A5A07"/>
    <w:rsid w:val="000A6E9B"/>
    <w:rsid w:val="000B441D"/>
    <w:rsid w:val="000C106C"/>
    <w:rsid w:val="000C23E6"/>
    <w:rsid w:val="000C532B"/>
    <w:rsid w:val="000C6B67"/>
    <w:rsid w:val="000E43AF"/>
    <w:rsid w:val="000E4F1A"/>
    <w:rsid w:val="000F11EA"/>
    <w:rsid w:val="001171DB"/>
    <w:rsid w:val="00120093"/>
    <w:rsid w:val="00127B73"/>
    <w:rsid w:val="00135143"/>
    <w:rsid w:val="00142CE7"/>
    <w:rsid w:val="00153566"/>
    <w:rsid w:val="001673A5"/>
    <w:rsid w:val="001706DD"/>
    <w:rsid w:val="00175B35"/>
    <w:rsid w:val="001952B0"/>
    <w:rsid w:val="001A2F07"/>
    <w:rsid w:val="001A3AC3"/>
    <w:rsid w:val="001A5199"/>
    <w:rsid w:val="001A7200"/>
    <w:rsid w:val="001A7351"/>
    <w:rsid w:val="001D131F"/>
    <w:rsid w:val="001D5B4A"/>
    <w:rsid w:val="001D7BA4"/>
    <w:rsid w:val="001F667E"/>
    <w:rsid w:val="00201E0F"/>
    <w:rsid w:val="00226FE1"/>
    <w:rsid w:val="002369CC"/>
    <w:rsid w:val="00237310"/>
    <w:rsid w:val="00237A41"/>
    <w:rsid w:val="00244F7F"/>
    <w:rsid w:val="0024533E"/>
    <w:rsid w:val="00246020"/>
    <w:rsid w:val="002574AB"/>
    <w:rsid w:val="002657B9"/>
    <w:rsid w:val="0028080A"/>
    <w:rsid w:val="00282C69"/>
    <w:rsid w:val="0028401E"/>
    <w:rsid w:val="00292994"/>
    <w:rsid w:val="00293C1F"/>
    <w:rsid w:val="002A7A09"/>
    <w:rsid w:val="002B085E"/>
    <w:rsid w:val="002B50E4"/>
    <w:rsid w:val="002C0B50"/>
    <w:rsid w:val="002C32AB"/>
    <w:rsid w:val="002C6C6D"/>
    <w:rsid w:val="002E0B8F"/>
    <w:rsid w:val="002E651A"/>
    <w:rsid w:val="002E6E18"/>
    <w:rsid w:val="003109ED"/>
    <w:rsid w:val="003178F9"/>
    <w:rsid w:val="00320F0B"/>
    <w:rsid w:val="00321BB1"/>
    <w:rsid w:val="0033018C"/>
    <w:rsid w:val="00345B55"/>
    <w:rsid w:val="00351BFA"/>
    <w:rsid w:val="00352285"/>
    <w:rsid w:val="003558B8"/>
    <w:rsid w:val="00366AD3"/>
    <w:rsid w:val="0037098B"/>
    <w:rsid w:val="00380FFE"/>
    <w:rsid w:val="00382BDE"/>
    <w:rsid w:val="00386786"/>
    <w:rsid w:val="00387A53"/>
    <w:rsid w:val="003A0002"/>
    <w:rsid w:val="003A7813"/>
    <w:rsid w:val="003B1802"/>
    <w:rsid w:val="003D09B2"/>
    <w:rsid w:val="003D4708"/>
    <w:rsid w:val="003D7721"/>
    <w:rsid w:val="003E45B4"/>
    <w:rsid w:val="003F03D5"/>
    <w:rsid w:val="003F60C3"/>
    <w:rsid w:val="003F7603"/>
    <w:rsid w:val="0040083F"/>
    <w:rsid w:val="00401690"/>
    <w:rsid w:val="00407216"/>
    <w:rsid w:val="00412A71"/>
    <w:rsid w:val="004146D6"/>
    <w:rsid w:val="00420D20"/>
    <w:rsid w:val="004259E7"/>
    <w:rsid w:val="004324E6"/>
    <w:rsid w:val="0044046A"/>
    <w:rsid w:val="004506CA"/>
    <w:rsid w:val="00475DF3"/>
    <w:rsid w:val="004814C2"/>
    <w:rsid w:val="00483F3F"/>
    <w:rsid w:val="00493F9B"/>
    <w:rsid w:val="00496F56"/>
    <w:rsid w:val="004A0281"/>
    <w:rsid w:val="004A0971"/>
    <w:rsid w:val="004B4917"/>
    <w:rsid w:val="004B556F"/>
    <w:rsid w:val="004C2C59"/>
    <w:rsid w:val="004C7AA8"/>
    <w:rsid w:val="004D2581"/>
    <w:rsid w:val="00500929"/>
    <w:rsid w:val="00514BEE"/>
    <w:rsid w:val="00517A48"/>
    <w:rsid w:val="0052538D"/>
    <w:rsid w:val="00525DA5"/>
    <w:rsid w:val="00525EEC"/>
    <w:rsid w:val="00532A29"/>
    <w:rsid w:val="00533185"/>
    <w:rsid w:val="005348DE"/>
    <w:rsid w:val="005355FF"/>
    <w:rsid w:val="0053679E"/>
    <w:rsid w:val="00536E88"/>
    <w:rsid w:val="00542D7B"/>
    <w:rsid w:val="00553C10"/>
    <w:rsid w:val="00557679"/>
    <w:rsid w:val="00574285"/>
    <w:rsid w:val="0057621C"/>
    <w:rsid w:val="0058085F"/>
    <w:rsid w:val="00582D59"/>
    <w:rsid w:val="0058337A"/>
    <w:rsid w:val="00587AFD"/>
    <w:rsid w:val="00594C8A"/>
    <w:rsid w:val="005A79A8"/>
    <w:rsid w:val="005B10E6"/>
    <w:rsid w:val="005B3D76"/>
    <w:rsid w:val="005B448B"/>
    <w:rsid w:val="005D66D4"/>
    <w:rsid w:val="005D6EB5"/>
    <w:rsid w:val="005E5E3D"/>
    <w:rsid w:val="005E6EC1"/>
    <w:rsid w:val="006022DE"/>
    <w:rsid w:val="00603F82"/>
    <w:rsid w:val="0063487F"/>
    <w:rsid w:val="006378A9"/>
    <w:rsid w:val="006418E0"/>
    <w:rsid w:val="00643435"/>
    <w:rsid w:val="00644A29"/>
    <w:rsid w:val="00657C83"/>
    <w:rsid w:val="00657F6F"/>
    <w:rsid w:val="006677AA"/>
    <w:rsid w:val="00690813"/>
    <w:rsid w:val="00690878"/>
    <w:rsid w:val="006934F8"/>
    <w:rsid w:val="00694C67"/>
    <w:rsid w:val="006A1DF8"/>
    <w:rsid w:val="006B1987"/>
    <w:rsid w:val="006B1D63"/>
    <w:rsid w:val="006B2245"/>
    <w:rsid w:val="006B7A91"/>
    <w:rsid w:val="006D083B"/>
    <w:rsid w:val="006D122C"/>
    <w:rsid w:val="006E5E89"/>
    <w:rsid w:val="006F5A7E"/>
    <w:rsid w:val="00700828"/>
    <w:rsid w:val="00702410"/>
    <w:rsid w:val="00704389"/>
    <w:rsid w:val="007175BD"/>
    <w:rsid w:val="0073476B"/>
    <w:rsid w:val="00734B41"/>
    <w:rsid w:val="00751C5D"/>
    <w:rsid w:val="007532DF"/>
    <w:rsid w:val="00756FDE"/>
    <w:rsid w:val="00757B3B"/>
    <w:rsid w:val="00757E79"/>
    <w:rsid w:val="00784BD5"/>
    <w:rsid w:val="00787BA9"/>
    <w:rsid w:val="00787EB4"/>
    <w:rsid w:val="007A658E"/>
    <w:rsid w:val="007A747B"/>
    <w:rsid w:val="007C55C9"/>
    <w:rsid w:val="007D2357"/>
    <w:rsid w:val="007D7EAA"/>
    <w:rsid w:val="007E3954"/>
    <w:rsid w:val="007F1F05"/>
    <w:rsid w:val="00807E0D"/>
    <w:rsid w:val="00815D75"/>
    <w:rsid w:val="00840B31"/>
    <w:rsid w:val="008445BE"/>
    <w:rsid w:val="008448B3"/>
    <w:rsid w:val="0084591D"/>
    <w:rsid w:val="008478FF"/>
    <w:rsid w:val="00866E61"/>
    <w:rsid w:val="008834C6"/>
    <w:rsid w:val="008A18A4"/>
    <w:rsid w:val="008A1D6C"/>
    <w:rsid w:val="008A7742"/>
    <w:rsid w:val="008B190C"/>
    <w:rsid w:val="008C45A5"/>
    <w:rsid w:val="008C4671"/>
    <w:rsid w:val="008D7A47"/>
    <w:rsid w:val="008E59D1"/>
    <w:rsid w:val="008E60FE"/>
    <w:rsid w:val="008F1A7A"/>
    <w:rsid w:val="008F4139"/>
    <w:rsid w:val="00906D04"/>
    <w:rsid w:val="00912B92"/>
    <w:rsid w:val="009131FC"/>
    <w:rsid w:val="0091355F"/>
    <w:rsid w:val="00917A71"/>
    <w:rsid w:val="009276D5"/>
    <w:rsid w:val="00931B65"/>
    <w:rsid w:val="0094242E"/>
    <w:rsid w:val="009532EA"/>
    <w:rsid w:val="00956EEB"/>
    <w:rsid w:val="009601F2"/>
    <w:rsid w:val="009635A9"/>
    <w:rsid w:val="00967A8B"/>
    <w:rsid w:val="00971224"/>
    <w:rsid w:val="00973EDC"/>
    <w:rsid w:val="00983F8E"/>
    <w:rsid w:val="00990018"/>
    <w:rsid w:val="00994DC5"/>
    <w:rsid w:val="009A1F1A"/>
    <w:rsid w:val="009A47B6"/>
    <w:rsid w:val="009B2341"/>
    <w:rsid w:val="009B266A"/>
    <w:rsid w:val="009B586A"/>
    <w:rsid w:val="009B7439"/>
    <w:rsid w:val="009D1BDF"/>
    <w:rsid w:val="009D4AEF"/>
    <w:rsid w:val="009E014B"/>
    <w:rsid w:val="009E57B0"/>
    <w:rsid w:val="009E5B4B"/>
    <w:rsid w:val="009E7596"/>
    <w:rsid w:val="009F326B"/>
    <w:rsid w:val="00A139ED"/>
    <w:rsid w:val="00A15278"/>
    <w:rsid w:val="00A20AA8"/>
    <w:rsid w:val="00A25A3A"/>
    <w:rsid w:val="00A321DE"/>
    <w:rsid w:val="00A40009"/>
    <w:rsid w:val="00A4292E"/>
    <w:rsid w:val="00A578D9"/>
    <w:rsid w:val="00A74C57"/>
    <w:rsid w:val="00A80C6F"/>
    <w:rsid w:val="00A85257"/>
    <w:rsid w:val="00A91B2F"/>
    <w:rsid w:val="00A93BB7"/>
    <w:rsid w:val="00AA3BD9"/>
    <w:rsid w:val="00AC389F"/>
    <w:rsid w:val="00AD56F4"/>
    <w:rsid w:val="00AD6F6A"/>
    <w:rsid w:val="00AD70AC"/>
    <w:rsid w:val="00AE2EFF"/>
    <w:rsid w:val="00AF1188"/>
    <w:rsid w:val="00AF6B77"/>
    <w:rsid w:val="00B13F50"/>
    <w:rsid w:val="00B23EE0"/>
    <w:rsid w:val="00B25D30"/>
    <w:rsid w:val="00B50EDF"/>
    <w:rsid w:val="00B55A41"/>
    <w:rsid w:val="00B57A7E"/>
    <w:rsid w:val="00B703DA"/>
    <w:rsid w:val="00B74BBF"/>
    <w:rsid w:val="00B765EE"/>
    <w:rsid w:val="00B8323F"/>
    <w:rsid w:val="00B84A9C"/>
    <w:rsid w:val="00B91518"/>
    <w:rsid w:val="00BA5765"/>
    <w:rsid w:val="00BA77CB"/>
    <w:rsid w:val="00BB5191"/>
    <w:rsid w:val="00BB61B9"/>
    <w:rsid w:val="00BB66A5"/>
    <w:rsid w:val="00BC13E9"/>
    <w:rsid w:val="00BE4AEC"/>
    <w:rsid w:val="00BE5701"/>
    <w:rsid w:val="00BF09EC"/>
    <w:rsid w:val="00C131E3"/>
    <w:rsid w:val="00C13E13"/>
    <w:rsid w:val="00C22115"/>
    <w:rsid w:val="00C2391B"/>
    <w:rsid w:val="00C24FB3"/>
    <w:rsid w:val="00C26659"/>
    <w:rsid w:val="00C309D0"/>
    <w:rsid w:val="00C31A82"/>
    <w:rsid w:val="00C460BB"/>
    <w:rsid w:val="00C606F9"/>
    <w:rsid w:val="00C630AE"/>
    <w:rsid w:val="00C70816"/>
    <w:rsid w:val="00C75B91"/>
    <w:rsid w:val="00C8079E"/>
    <w:rsid w:val="00C8639D"/>
    <w:rsid w:val="00C9784F"/>
    <w:rsid w:val="00CB480D"/>
    <w:rsid w:val="00CB480F"/>
    <w:rsid w:val="00CC064A"/>
    <w:rsid w:val="00CC4416"/>
    <w:rsid w:val="00CD1368"/>
    <w:rsid w:val="00CD1FB6"/>
    <w:rsid w:val="00CE0B61"/>
    <w:rsid w:val="00CE2D69"/>
    <w:rsid w:val="00CE6AA0"/>
    <w:rsid w:val="00CF67BE"/>
    <w:rsid w:val="00D00080"/>
    <w:rsid w:val="00D1428E"/>
    <w:rsid w:val="00D228DA"/>
    <w:rsid w:val="00D24463"/>
    <w:rsid w:val="00D303B7"/>
    <w:rsid w:val="00D66C40"/>
    <w:rsid w:val="00D71346"/>
    <w:rsid w:val="00D72250"/>
    <w:rsid w:val="00D7269D"/>
    <w:rsid w:val="00D84FAD"/>
    <w:rsid w:val="00D910B3"/>
    <w:rsid w:val="00D92BA7"/>
    <w:rsid w:val="00D96446"/>
    <w:rsid w:val="00DC4B42"/>
    <w:rsid w:val="00DD4DD7"/>
    <w:rsid w:val="00DD7DBB"/>
    <w:rsid w:val="00DE188C"/>
    <w:rsid w:val="00DF0821"/>
    <w:rsid w:val="00DF734E"/>
    <w:rsid w:val="00E0201E"/>
    <w:rsid w:val="00E0370C"/>
    <w:rsid w:val="00E04981"/>
    <w:rsid w:val="00E059F1"/>
    <w:rsid w:val="00E27C86"/>
    <w:rsid w:val="00E338B8"/>
    <w:rsid w:val="00E379A5"/>
    <w:rsid w:val="00E41744"/>
    <w:rsid w:val="00E447F5"/>
    <w:rsid w:val="00E6510F"/>
    <w:rsid w:val="00E66B6F"/>
    <w:rsid w:val="00E733FB"/>
    <w:rsid w:val="00E73621"/>
    <w:rsid w:val="00E75E65"/>
    <w:rsid w:val="00E766F0"/>
    <w:rsid w:val="00E773DA"/>
    <w:rsid w:val="00E83E1E"/>
    <w:rsid w:val="00E94672"/>
    <w:rsid w:val="00E96AC7"/>
    <w:rsid w:val="00EA279C"/>
    <w:rsid w:val="00EB122D"/>
    <w:rsid w:val="00EC2612"/>
    <w:rsid w:val="00EC4C67"/>
    <w:rsid w:val="00EC4EF0"/>
    <w:rsid w:val="00EC74E6"/>
    <w:rsid w:val="00ED127C"/>
    <w:rsid w:val="00ED3221"/>
    <w:rsid w:val="00ED678B"/>
    <w:rsid w:val="00ED75F5"/>
    <w:rsid w:val="00EE139F"/>
    <w:rsid w:val="00EF5D99"/>
    <w:rsid w:val="00F22CCE"/>
    <w:rsid w:val="00F349A3"/>
    <w:rsid w:val="00F452A4"/>
    <w:rsid w:val="00F453A2"/>
    <w:rsid w:val="00F64253"/>
    <w:rsid w:val="00F74CF5"/>
    <w:rsid w:val="00F83D71"/>
    <w:rsid w:val="00F848CC"/>
    <w:rsid w:val="00F84F45"/>
    <w:rsid w:val="00F90F1C"/>
    <w:rsid w:val="00F90F5A"/>
    <w:rsid w:val="00F915C0"/>
    <w:rsid w:val="00F91A01"/>
    <w:rsid w:val="00FA374B"/>
    <w:rsid w:val="00FA722C"/>
    <w:rsid w:val="00FB3922"/>
    <w:rsid w:val="00FB3A91"/>
    <w:rsid w:val="00FB6007"/>
    <w:rsid w:val="00FC5A1F"/>
    <w:rsid w:val="00FD2AD6"/>
    <w:rsid w:val="00FE2C3F"/>
    <w:rsid w:val="00FE3FCF"/>
    <w:rsid w:val="00FF0F95"/>
    <w:rsid w:val="00FF1CF7"/>
    <w:rsid w:val="00FF492E"/>
    <w:rsid w:val="00FF4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83D71"/>
  </w:style>
  <w:style w:type="paragraph" w:styleId="1">
    <w:name w:val="heading 1"/>
    <w:basedOn w:val="a0"/>
    <w:next w:val="a0"/>
    <w:qFormat/>
    <w:rsid w:val="00F83D71"/>
    <w:pPr>
      <w:keepNext/>
      <w:widowControl w:val="0"/>
      <w:jc w:val="center"/>
      <w:outlineLvl w:val="0"/>
    </w:pPr>
    <w:rPr>
      <w:sz w:val="24"/>
    </w:rPr>
  </w:style>
  <w:style w:type="paragraph" w:styleId="2">
    <w:name w:val="heading 2"/>
    <w:basedOn w:val="a0"/>
    <w:next w:val="a0"/>
    <w:qFormat/>
    <w:rsid w:val="00F83D71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0"/>
    <w:next w:val="a0"/>
    <w:qFormat/>
    <w:rsid w:val="00F83D71"/>
    <w:pPr>
      <w:keepNext/>
      <w:ind w:firstLine="851"/>
      <w:jc w:val="both"/>
      <w:outlineLvl w:val="2"/>
    </w:pPr>
    <w:rPr>
      <w:bCs/>
      <w:sz w:val="24"/>
    </w:rPr>
  </w:style>
  <w:style w:type="paragraph" w:styleId="4">
    <w:name w:val="heading 4"/>
    <w:basedOn w:val="a0"/>
    <w:next w:val="a0"/>
    <w:qFormat/>
    <w:rsid w:val="00F83D71"/>
    <w:pPr>
      <w:keepNext/>
      <w:jc w:val="both"/>
      <w:outlineLvl w:val="3"/>
    </w:pPr>
    <w:rPr>
      <w:iCs/>
      <w:sz w:val="24"/>
    </w:rPr>
  </w:style>
  <w:style w:type="paragraph" w:styleId="5">
    <w:name w:val="heading 5"/>
    <w:basedOn w:val="a0"/>
    <w:next w:val="a0"/>
    <w:qFormat/>
    <w:rsid w:val="00F83D71"/>
    <w:pPr>
      <w:keepNext/>
      <w:outlineLvl w:val="4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F83D71"/>
    <w:pPr>
      <w:jc w:val="both"/>
    </w:pPr>
    <w:rPr>
      <w:rFonts w:ascii="Arial" w:hAnsi="Arial"/>
      <w:sz w:val="24"/>
    </w:rPr>
  </w:style>
  <w:style w:type="paragraph" w:styleId="20">
    <w:name w:val="Body Text 2"/>
    <w:basedOn w:val="a0"/>
    <w:rsid w:val="00F83D71"/>
    <w:pPr>
      <w:jc w:val="both"/>
    </w:pPr>
    <w:rPr>
      <w:b/>
      <w:sz w:val="24"/>
      <w:lang w:val="en-US"/>
    </w:rPr>
  </w:style>
  <w:style w:type="paragraph" w:styleId="a5">
    <w:name w:val="Body Text Indent"/>
    <w:basedOn w:val="a0"/>
    <w:rsid w:val="00F83D71"/>
    <w:pPr>
      <w:ind w:left="768"/>
      <w:jc w:val="both"/>
    </w:pPr>
    <w:rPr>
      <w:sz w:val="24"/>
    </w:rPr>
  </w:style>
  <w:style w:type="paragraph" w:styleId="a6">
    <w:name w:val="footer"/>
    <w:basedOn w:val="a0"/>
    <w:rsid w:val="00F83D71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F83D71"/>
  </w:style>
  <w:style w:type="paragraph" w:styleId="21">
    <w:name w:val="Body Text Indent 2"/>
    <w:basedOn w:val="a0"/>
    <w:rsid w:val="00F83D71"/>
    <w:pPr>
      <w:ind w:firstLine="708"/>
      <w:jc w:val="both"/>
    </w:pPr>
    <w:rPr>
      <w:sz w:val="24"/>
    </w:rPr>
  </w:style>
  <w:style w:type="paragraph" w:styleId="30">
    <w:name w:val="Body Text Indent 3"/>
    <w:basedOn w:val="a0"/>
    <w:rsid w:val="00F83D71"/>
    <w:pPr>
      <w:ind w:firstLine="708"/>
      <w:jc w:val="both"/>
    </w:pPr>
    <w:rPr>
      <w:b/>
      <w:i/>
      <w:sz w:val="24"/>
    </w:rPr>
  </w:style>
  <w:style w:type="paragraph" w:styleId="a8">
    <w:name w:val="header"/>
    <w:basedOn w:val="a0"/>
    <w:rsid w:val="00F83D71"/>
    <w:pPr>
      <w:tabs>
        <w:tab w:val="center" w:pos="4153"/>
        <w:tab w:val="right" w:pos="8306"/>
      </w:tabs>
    </w:pPr>
  </w:style>
  <w:style w:type="paragraph" w:styleId="31">
    <w:name w:val="Body Text 3"/>
    <w:basedOn w:val="a0"/>
    <w:rsid w:val="00F83D71"/>
    <w:pPr>
      <w:jc w:val="both"/>
    </w:pPr>
    <w:rPr>
      <w:color w:val="FF0000"/>
      <w:sz w:val="24"/>
    </w:rPr>
  </w:style>
  <w:style w:type="paragraph" w:styleId="a9">
    <w:name w:val="Title"/>
    <w:basedOn w:val="a0"/>
    <w:qFormat/>
    <w:rsid w:val="00F83D71"/>
    <w:pPr>
      <w:jc w:val="center"/>
    </w:pPr>
    <w:rPr>
      <w:b/>
    </w:rPr>
  </w:style>
  <w:style w:type="paragraph" w:styleId="a">
    <w:name w:val="List Bullet"/>
    <w:basedOn w:val="a0"/>
    <w:autoRedefine/>
    <w:rsid w:val="00F83D71"/>
    <w:pPr>
      <w:numPr>
        <w:numId w:val="19"/>
      </w:numPr>
    </w:pPr>
  </w:style>
  <w:style w:type="table" w:styleId="aa">
    <w:name w:val="Table Grid"/>
    <w:basedOn w:val="a2"/>
    <w:rsid w:val="00142C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semiHidden/>
    <w:rsid w:val="00E6510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733F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2C6C6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784BD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xl48">
    <w:name w:val="xl48"/>
    <w:basedOn w:val="a0"/>
    <w:rsid w:val="00784BD5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styleId="ac">
    <w:name w:val="Plain Text"/>
    <w:basedOn w:val="a0"/>
    <w:rsid w:val="00784BD5"/>
    <w:rPr>
      <w:rFonts w:ascii="Courier New" w:hAnsi="Courier New"/>
      <w:b/>
    </w:rPr>
  </w:style>
  <w:style w:type="paragraph" w:styleId="ad">
    <w:name w:val="Document Map"/>
    <w:basedOn w:val="a0"/>
    <w:semiHidden/>
    <w:rsid w:val="000E43AF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0E43A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e">
    <w:name w:val="комментарий"/>
    <w:basedOn w:val="a1"/>
    <w:rsid w:val="00120093"/>
    <w:rPr>
      <w:b/>
      <w:i/>
      <w:shd w:val="clear" w:color="auto" w:fill="FFFF99"/>
    </w:rPr>
  </w:style>
  <w:style w:type="paragraph" w:styleId="af">
    <w:name w:val="List Paragraph"/>
    <w:basedOn w:val="a0"/>
    <w:uiPriority w:val="34"/>
    <w:qFormat/>
    <w:rsid w:val="00BA77CB"/>
    <w:pPr>
      <w:ind w:left="720"/>
      <w:contextualSpacing/>
    </w:pPr>
  </w:style>
  <w:style w:type="character" w:styleId="af0">
    <w:name w:val="Placeholder Text"/>
    <w:basedOn w:val="a1"/>
    <w:uiPriority w:val="99"/>
    <w:semiHidden/>
    <w:rsid w:val="006D122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6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070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44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28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423E8-CC99-41F9-A293-DCDEB0FEB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4</Pages>
  <Words>1852</Words>
  <Characters>10561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Д О Г О В О Р  N </vt:lpstr>
    </vt:vector>
  </TitlesOfParts>
  <Company>1</Company>
  <LinksUpToDate>false</LinksUpToDate>
  <CharactersWithSpaces>12389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Д О Г О В О Р  N </dc:title>
  <dc:subject/>
  <dc:creator>Инспекция</dc:creator>
  <cp:keywords/>
  <dc:description/>
  <cp:lastModifiedBy>LuschenkovI</cp:lastModifiedBy>
  <cp:revision>64</cp:revision>
  <cp:lastPrinted>2010-04-13T07:52:00Z</cp:lastPrinted>
  <dcterms:created xsi:type="dcterms:W3CDTF">2012-07-23T07:33:00Z</dcterms:created>
  <dcterms:modified xsi:type="dcterms:W3CDTF">2012-10-04T03:16:00Z</dcterms:modified>
</cp:coreProperties>
</file>